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ABB6F" w14:textId="77777777" w:rsidR="00B429A4" w:rsidRPr="00FF718E" w:rsidRDefault="00B429A4" w:rsidP="00B429A4">
      <w:pPr>
        <w:jc w:val="center"/>
        <w:rPr>
          <w:rFonts w:ascii="Calibri" w:hAnsi="Calibri" w:cs="Calibri"/>
          <w:b/>
          <w:bCs/>
          <w:sz w:val="32"/>
        </w:rPr>
      </w:pPr>
    </w:p>
    <w:p w14:paraId="3DCFEF23" w14:textId="735C5041" w:rsidR="00B429A4" w:rsidRPr="00D71D4E" w:rsidRDefault="00B429A4" w:rsidP="00B429A4">
      <w:pPr>
        <w:jc w:val="center"/>
        <w:rPr>
          <w:rFonts w:ascii="Calibri" w:hAnsi="Calibri" w:cs="Calibri"/>
          <w:b/>
          <w:bCs/>
          <w:color w:val="FF0000"/>
          <w:sz w:val="32"/>
        </w:rPr>
      </w:pPr>
      <w:r w:rsidRPr="00FF718E">
        <w:rPr>
          <w:rFonts w:ascii="Calibri" w:hAnsi="Calibri" w:cs="Calibri"/>
          <w:b/>
          <w:bCs/>
          <w:sz w:val="32"/>
        </w:rPr>
        <w:t xml:space="preserve">Smlouva o </w:t>
      </w:r>
      <w:bookmarkStart w:id="0" w:name="_Hlk90646899"/>
      <w:r w:rsidRPr="00FF718E">
        <w:rPr>
          <w:rFonts w:ascii="Calibri" w:hAnsi="Calibri" w:cs="Calibri"/>
          <w:b/>
          <w:bCs/>
          <w:sz w:val="32"/>
        </w:rPr>
        <w:t xml:space="preserve">provádění </w:t>
      </w:r>
      <w:r w:rsidR="00FE5560">
        <w:rPr>
          <w:rFonts w:ascii="Calibri" w:hAnsi="Calibri" w:cs="Calibri"/>
          <w:b/>
          <w:bCs/>
          <w:sz w:val="32"/>
        </w:rPr>
        <w:t>kontrol</w:t>
      </w:r>
      <w:r w:rsidRPr="00FF718E">
        <w:rPr>
          <w:rFonts w:ascii="Calibri" w:hAnsi="Calibri" w:cs="Calibri"/>
          <w:b/>
          <w:bCs/>
          <w:sz w:val="32"/>
        </w:rPr>
        <w:t xml:space="preserve"> zařízení </w:t>
      </w:r>
      <w:bookmarkEnd w:id="0"/>
    </w:p>
    <w:p w14:paraId="6D15F8F7" w14:textId="14D460CF" w:rsidR="00B429A4" w:rsidRPr="00FF718E" w:rsidRDefault="00B429A4" w:rsidP="00B429A4">
      <w:pPr>
        <w:jc w:val="center"/>
        <w:rPr>
          <w:rFonts w:ascii="Calibri" w:hAnsi="Calibri" w:cs="Calibri"/>
          <w:bCs/>
          <w:sz w:val="22"/>
          <w:szCs w:val="22"/>
        </w:rPr>
      </w:pPr>
      <w:r w:rsidRPr="00FF718E">
        <w:rPr>
          <w:rFonts w:ascii="Calibri" w:hAnsi="Calibri" w:cs="Calibri"/>
          <w:bCs/>
          <w:sz w:val="22"/>
          <w:szCs w:val="22"/>
        </w:rPr>
        <w:t>uzavřená ve smyslu ustanovení § 2652 a násl. zákona č. 89/2012 Sb., občanský zákoník, mezi následujícími smluvními stranami</w:t>
      </w:r>
    </w:p>
    <w:p w14:paraId="7EFD011B" w14:textId="77777777" w:rsidR="00B429A4" w:rsidRPr="00FF718E" w:rsidRDefault="00B429A4" w:rsidP="00B429A4">
      <w:pPr>
        <w:rPr>
          <w:rFonts w:ascii="Calibri" w:hAnsi="Calibri" w:cs="Calibri"/>
          <w:b/>
          <w:bCs/>
          <w:sz w:val="22"/>
          <w:szCs w:val="22"/>
        </w:rPr>
      </w:pPr>
    </w:p>
    <w:p w14:paraId="4B205FDF" w14:textId="77777777" w:rsidR="00B429A4" w:rsidRPr="00FF718E" w:rsidRDefault="00B429A4" w:rsidP="00B429A4">
      <w:pPr>
        <w:tabs>
          <w:tab w:val="num" w:pos="360"/>
          <w:tab w:val="left" w:pos="2160"/>
        </w:tabs>
        <w:ind w:left="360" w:hanging="360"/>
        <w:rPr>
          <w:rFonts w:ascii="Calibri" w:hAnsi="Calibri" w:cs="Calibri"/>
          <w:b/>
          <w:bCs/>
          <w:iCs/>
          <w:sz w:val="22"/>
          <w:szCs w:val="22"/>
        </w:rPr>
      </w:pPr>
    </w:p>
    <w:p w14:paraId="10E58D73" w14:textId="77777777" w:rsidR="00824B7C" w:rsidRDefault="00824B7C" w:rsidP="00824B7C">
      <w:pPr>
        <w:pStyle w:val="Normlnweb"/>
        <w:shd w:val="clear" w:color="auto" w:fill="FFFFFF"/>
        <w:rPr>
          <w:rFonts w:asciiTheme="minorHAnsi" w:hAnsiTheme="minorHAnsi" w:cstheme="minorHAnsi"/>
          <w:b/>
          <w:sz w:val="22"/>
          <w:szCs w:val="22"/>
        </w:rPr>
      </w:pPr>
    </w:p>
    <w:p w14:paraId="2869F1FA" w14:textId="681F3949"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b/>
          <w:sz w:val="22"/>
          <w:szCs w:val="22"/>
        </w:rPr>
        <w:t>Objednatel:</w:t>
      </w:r>
      <w:r w:rsidRPr="00B62F7C">
        <w:rPr>
          <w:rFonts w:asciiTheme="minorHAnsi" w:hAnsiTheme="minorHAnsi" w:cstheme="minorHAnsi"/>
          <w:b/>
          <w:sz w:val="22"/>
          <w:szCs w:val="22"/>
        </w:rPr>
        <w:tab/>
        <w:t>Nemocnice Znojmo, příspěvková organizace</w:t>
      </w:r>
      <w:r w:rsidRPr="00B62F7C">
        <w:rPr>
          <w:rFonts w:asciiTheme="minorHAnsi" w:hAnsiTheme="minorHAnsi" w:cstheme="minorHAnsi"/>
          <w:b/>
          <w:sz w:val="22"/>
          <w:szCs w:val="22"/>
        </w:rPr>
        <w:br/>
      </w:r>
      <w:r w:rsidRPr="00B62F7C">
        <w:rPr>
          <w:rFonts w:asciiTheme="minorHAnsi" w:hAnsiTheme="minorHAnsi" w:cstheme="minorHAnsi"/>
          <w:sz w:val="22"/>
          <w:szCs w:val="22"/>
        </w:rPr>
        <w:t xml:space="preserve">se sídlem: </w:t>
      </w:r>
      <w:r w:rsidRPr="00B62F7C">
        <w:rPr>
          <w:rFonts w:asciiTheme="minorHAnsi" w:hAnsiTheme="minorHAnsi" w:cstheme="minorHAnsi"/>
          <w:sz w:val="22"/>
          <w:szCs w:val="22"/>
        </w:rPr>
        <w:tab/>
        <w:t>MUDr. Jana Janského 11, 669 02 Znojmo</w:t>
      </w:r>
    </w:p>
    <w:p w14:paraId="0374CDA1" w14:textId="212E45B9" w:rsidR="00824B7C" w:rsidRPr="00B62F7C" w:rsidRDefault="00824B7C" w:rsidP="00824B7C">
      <w:pPr>
        <w:pStyle w:val="Normlnweb"/>
        <w:shd w:val="clear" w:color="auto" w:fill="FFFFFF"/>
        <w:rPr>
          <w:rFonts w:asciiTheme="minorHAnsi" w:hAnsiTheme="minorHAnsi" w:cstheme="minorHAnsi"/>
          <w:color w:val="000000"/>
          <w:sz w:val="22"/>
          <w:szCs w:val="22"/>
        </w:rPr>
      </w:pPr>
      <w:r w:rsidRPr="00B62F7C">
        <w:rPr>
          <w:rFonts w:asciiTheme="minorHAnsi" w:hAnsiTheme="minorHAnsi" w:cstheme="minorHAnsi"/>
          <w:sz w:val="22"/>
          <w:szCs w:val="22"/>
        </w:rPr>
        <w:t xml:space="preserve">jednající: </w:t>
      </w:r>
      <w:r w:rsidRPr="00B62F7C">
        <w:rPr>
          <w:rFonts w:asciiTheme="minorHAnsi" w:hAnsiTheme="minorHAnsi" w:cstheme="minorHAnsi"/>
          <w:sz w:val="22"/>
          <w:szCs w:val="22"/>
        </w:rPr>
        <w:tab/>
      </w:r>
      <w:r w:rsidR="00C87C7E" w:rsidRPr="001F7CEB">
        <w:rPr>
          <w:rFonts w:asciiTheme="minorHAnsi" w:hAnsiTheme="minorHAnsi" w:cstheme="minorHAnsi"/>
          <w:sz w:val="22"/>
          <w:szCs w:val="22"/>
        </w:rPr>
        <w:t xml:space="preserve">MUDr. </w:t>
      </w:r>
      <w:r w:rsidR="00C87C7E">
        <w:rPr>
          <w:rFonts w:asciiTheme="minorHAnsi" w:hAnsiTheme="minorHAnsi" w:cstheme="minorHAnsi"/>
          <w:sz w:val="22"/>
          <w:szCs w:val="22"/>
        </w:rPr>
        <w:t>Miroslav</w:t>
      </w:r>
      <w:r w:rsidR="00C87C7E" w:rsidRPr="001F7CEB">
        <w:rPr>
          <w:rFonts w:asciiTheme="minorHAnsi" w:hAnsiTheme="minorHAnsi" w:cstheme="minorHAnsi"/>
          <w:sz w:val="22"/>
          <w:szCs w:val="22"/>
        </w:rPr>
        <w:t xml:space="preserve"> </w:t>
      </w:r>
      <w:r w:rsidR="00C87C7E">
        <w:rPr>
          <w:rFonts w:asciiTheme="minorHAnsi" w:hAnsiTheme="minorHAnsi" w:cstheme="minorHAnsi"/>
          <w:sz w:val="22"/>
          <w:szCs w:val="22"/>
        </w:rPr>
        <w:t>Kavka</w:t>
      </w:r>
      <w:r w:rsidR="00C87C7E" w:rsidRPr="001F7CEB">
        <w:rPr>
          <w:rFonts w:asciiTheme="minorHAnsi" w:hAnsiTheme="minorHAnsi" w:cstheme="minorHAnsi"/>
          <w:sz w:val="22"/>
          <w:szCs w:val="22"/>
        </w:rPr>
        <w:t xml:space="preserve">, </w:t>
      </w:r>
      <w:r w:rsidR="00C87C7E">
        <w:rPr>
          <w:rFonts w:asciiTheme="minorHAnsi" w:hAnsiTheme="minorHAnsi" w:cstheme="minorHAnsi"/>
          <w:sz w:val="22"/>
          <w:szCs w:val="22"/>
        </w:rPr>
        <w:t>MBA</w:t>
      </w:r>
      <w:r w:rsidR="00C87C7E" w:rsidRPr="001F7CEB">
        <w:rPr>
          <w:rFonts w:asciiTheme="minorHAnsi" w:hAnsiTheme="minorHAnsi" w:cstheme="minorHAnsi"/>
          <w:sz w:val="22"/>
          <w:szCs w:val="22"/>
        </w:rPr>
        <w:t xml:space="preserve">, </w:t>
      </w:r>
      <w:r w:rsidR="00C87C7E" w:rsidRPr="003A3CA9">
        <w:rPr>
          <w:rFonts w:asciiTheme="minorHAnsi" w:hAnsiTheme="minorHAnsi" w:cstheme="minorHAnsi"/>
          <w:sz w:val="22"/>
          <w:szCs w:val="22"/>
        </w:rPr>
        <w:t xml:space="preserve">FICS, </w:t>
      </w:r>
      <w:r w:rsidR="00C87C7E" w:rsidRPr="001F7CEB">
        <w:rPr>
          <w:rFonts w:asciiTheme="minorHAnsi" w:hAnsiTheme="minorHAnsi" w:cstheme="minorHAnsi"/>
          <w:sz w:val="22"/>
          <w:szCs w:val="22"/>
        </w:rPr>
        <w:t>ředitel</w:t>
      </w:r>
      <w:r w:rsidRPr="00B62F7C">
        <w:rPr>
          <w:rFonts w:asciiTheme="minorHAnsi" w:hAnsiTheme="minorHAnsi" w:cstheme="minorHAnsi"/>
          <w:sz w:val="22"/>
          <w:szCs w:val="22"/>
        </w:rPr>
        <w:br/>
        <w:t>IČ</w:t>
      </w:r>
      <w:r w:rsidRPr="00B62F7C">
        <w:rPr>
          <w:rFonts w:asciiTheme="minorHAnsi" w:hAnsiTheme="minorHAnsi" w:cstheme="minorHAnsi"/>
          <w:color w:val="000000"/>
          <w:sz w:val="22"/>
          <w:szCs w:val="22"/>
        </w:rPr>
        <w:t>:</w:t>
      </w:r>
      <w:r w:rsidRPr="00B62F7C">
        <w:rPr>
          <w:rFonts w:asciiTheme="minorHAnsi" w:hAnsiTheme="minorHAnsi" w:cstheme="minorHAnsi"/>
          <w:color w:val="000000"/>
          <w:sz w:val="22"/>
          <w:szCs w:val="22"/>
        </w:rPr>
        <w:tab/>
      </w:r>
      <w:r w:rsidRPr="00B62F7C">
        <w:rPr>
          <w:rFonts w:asciiTheme="minorHAnsi" w:hAnsiTheme="minorHAnsi" w:cstheme="minorHAnsi"/>
          <w:color w:val="000000"/>
          <w:sz w:val="22"/>
          <w:szCs w:val="22"/>
        </w:rPr>
        <w:tab/>
        <w:t>00092584</w:t>
      </w:r>
    </w:p>
    <w:p w14:paraId="330149BE"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color w:val="000000"/>
          <w:sz w:val="22"/>
          <w:szCs w:val="22"/>
        </w:rPr>
        <w:t>DIČ:</w:t>
      </w:r>
      <w:r w:rsidRPr="00B62F7C">
        <w:rPr>
          <w:rFonts w:asciiTheme="minorHAnsi" w:hAnsiTheme="minorHAnsi" w:cstheme="minorHAnsi"/>
          <w:color w:val="000000"/>
          <w:sz w:val="22"/>
          <w:szCs w:val="22"/>
        </w:rPr>
        <w:tab/>
      </w:r>
      <w:r w:rsidRPr="00B62F7C">
        <w:rPr>
          <w:rFonts w:asciiTheme="minorHAnsi" w:hAnsiTheme="minorHAnsi" w:cstheme="minorHAnsi"/>
          <w:color w:val="000000"/>
          <w:sz w:val="22"/>
          <w:szCs w:val="22"/>
        </w:rPr>
        <w:tab/>
        <w:t>CZ00092584</w:t>
      </w:r>
      <w:r w:rsidRPr="00B62F7C">
        <w:rPr>
          <w:rFonts w:asciiTheme="minorHAnsi" w:hAnsiTheme="minorHAnsi" w:cstheme="minorHAnsi"/>
          <w:sz w:val="22"/>
          <w:szCs w:val="22"/>
        </w:rPr>
        <w:br/>
        <w:t xml:space="preserve">zapsaný v Obchodním rejstříku u KS v Brně, oddíl </w:t>
      </w:r>
      <w:proofErr w:type="spellStart"/>
      <w:r w:rsidRPr="00B62F7C">
        <w:rPr>
          <w:rFonts w:asciiTheme="minorHAnsi" w:hAnsiTheme="minorHAnsi" w:cstheme="minorHAnsi"/>
          <w:sz w:val="22"/>
          <w:szCs w:val="22"/>
        </w:rPr>
        <w:t>Pr</w:t>
      </w:r>
      <w:proofErr w:type="spellEnd"/>
      <w:r w:rsidRPr="00B62F7C">
        <w:rPr>
          <w:rFonts w:asciiTheme="minorHAnsi" w:hAnsiTheme="minorHAnsi" w:cstheme="minorHAnsi"/>
          <w:sz w:val="22"/>
          <w:szCs w:val="22"/>
        </w:rPr>
        <w:t>., vložka 1229</w:t>
      </w:r>
    </w:p>
    <w:p w14:paraId="5376D6F6" w14:textId="249B3CC4"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bankovní spojení: KB, a.s., č. účtu 14538741/0100</w:t>
      </w:r>
      <w:r w:rsidRPr="00B62F7C">
        <w:rPr>
          <w:rFonts w:asciiTheme="minorHAnsi" w:hAnsiTheme="minorHAnsi" w:cstheme="minorHAnsi"/>
          <w:sz w:val="22"/>
          <w:szCs w:val="22"/>
        </w:rPr>
        <w:br/>
      </w:r>
    </w:p>
    <w:p w14:paraId="6FB7587B" w14:textId="77777777" w:rsidR="00824B7C" w:rsidRPr="00B62F7C" w:rsidRDefault="00824B7C" w:rsidP="00824B7C">
      <w:pPr>
        <w:pStyle w:val="Normlnweb"/>
        <w:shd w:val="clear" w:color="auto" w:fill="FFFFFF"/>
        <w:rPr>
          <w:rFonts w:asciiTheme="minorHAnsi" w:hAnsiTheme="minorHAnsi" w:cstheme="minorHAnsi"/>
          <w:i/>
          <w:color w:val="FF0000"/>
          <w:sz w:val="22"/>
          <w:szCs w:val="22"/>
        </w:rPr>
      </w:pPr>
    </w:p>
    <w:p w14:paraId="67CA5CB2" w14:textId="77777777" w:rsidR="00824B7C" w:rsidRPr="00B62F7C" w:rsidRDefault="00824B7C" w:rsidP="00824B7C">
      <w:pPr>
        <w:pStyle w:val="Normlnweb"/>
        <w:shd w:val="clear" w:color="auto" w:fill="FFFFFF"/>
        <w:rPr>
          <w:rFonts w:asciiTheme="minorHAnsi" w:hAnsiTheme="minorHAnsi" w:cstheme="minorHAnsi"/>
          <w:sz w:val="22"/>
          <w:szCs w:val="22"/>
        </w:rPr>
      </w:pPr>
    </w:p>
    <w:p w14:paraId="5952F5CC"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(dále jen „objednatel“)</w:t>
      </w:r>
    </w:p>
    <w:p w14:paraId="5EAC8AD8" w14:textId="77777777" w:rsidR="00824B7C" w:rsidRPr="00B62F7C" w:rsidRDefault="00824B7C" w:rsidP="00824B7C">
      <w:pPr>
        <w:pStyle w:val="Normlnweb"/>
        <w:shd w:val="clear" w:color="auto" w:fill="FFFFFF"/>
        <w:rPr>
          <w:rFonts w:asciiTheme="minorHAnsi" w:hAnsiTheme="minorHAnsi" w:cstheme="minorHAnsi"/>
          <w:sz w:val="22"/>
          <w:szCs w:val="22"/>
        </w:rPr>
      </w:pPr>
    </w:p>
    <w:p w14:paraId="1C57645A" w14:textId="77777777" w:rsidR="00824B7C" w:rsidRPr="00B62F7C" w:rsidRDefault="00824B7C" w:rsidP="00824B7C">
      <w:pPr>
        <w:pStyle w:val="Normlnweb"/>
        <w:shd w:val="clear" w:color="auto" w:fill="FFFFFF"/>
        <w:rPr>
          <w:rFonts w:asciiTheme="minorHAnsi" w:hAnsiTheme="minorHAnsi" w:cstheme="minorHAnsi"/>
          <w:sz w:val="22"/>
          <w:szCs w:val="22"/>
        </w:rPr>
      </w:pPr>
    </w:p>
    <w:p w14:paraId="5FB1890A" w14:textId="20E92C40" w:rsidR="00824B7C" w:rsidRPr="00B62F7C" w:rsidRDefault="00824B7C" w:rsidP="00824B7C">
      <w:pPr>
        <w:pStyle w:val="Normlnweb"/>
        <w:shd w:val="clear" w:color="auto" w:fill="FFFFFF"/>
        <w:rPr>
          <w:rFonts w:asciiTheme="minorHAnsi" w:hAnsiTheme="minorHAnsi" w:cstheme="minorHAnsi"/>
          <w:b/>
          <w:color w:val="000000"/>
          <w:sz w:val="22"/>
          <w:szCs w:val="22"/>
        </w:rPr>
      </w:pPr>
      <w:r>
        <w:rPr>
          <w:rFonts w:asciiTheme="minorHAnsi" w:hAnsiTheme="minorHAnsi" w:cstheme="minorHAnsi"/>
          <w:b/>
          <w:sz w:val="22"/>
          <w:szCs w:val="22"/>
        </w:rPr>
        <w:t>Kontrolor</w:t>
      </w:r>
      <w:r w:rsidRPr="00B62F7C">
        <w:rPr>
          <w:rFonts w:asciiTheme="minorHAnsi" w:hAnsiTheme="minorHAnsi" w:cstheme="minorHAnsi"/>
          <w:b/>
          <w:sz w:val="22"/>
          <w:szCs w:val="22"/>
        </w:rPr>
        <w:t>:</w:t>
      </w:r>
      <w:r w:rsidRPr="00B62F7C">
        <w:rPr>
          <w:rFonts w:asciiTheme="minorHAnsi" w:hAnsiTheme="minorHAnsi" w:cstheme="minorHAnsi"/>
          <w:b/>
          <w:sz w:val="22"/>
          <w:szCs w:val="22"/>
        </w:rPr>
        <w:tab/>
        <w:t>……………………………………………………………….</w:t>
      </w:r>
    </w:p>
    <w:p w14:paraId="38E33540"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se sídlem:</w:t>
      </w:r>
      <w:r w:rsidRPr="00B62F7C">
        <w:rPr>
          <w:rFonts w:asciiTheme="minorHAnsi" w:hAnsiTheme="minorHAnsi" w:cstheme="minorHAnsi"/>
          <w:sz w:val="22"/>
          <w:szCs w:val="22"/>
        </w:rPr>
        <w:tab/>
        <w:t>…………………………………………………………………</w:t>
      </w:r>
    </w:p>
    <w:p w14:paraId="7F7EB24F"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jednající:</w:t>
      </w:r>
      <w:r w:rsidRPr="00B62F7C">
        <w:rPr>
          <w:rFonts w:asciiTheme="minorHAnsi" w:hAnsiTheme="minorHAnsi" w:cstheme="minorHAnsi"/>
          <w:sz w:val="22"/>
          <w:szCs w:val="22"/>
        </w:rPr>
        <w:tab/>
        <w:t>…………………………………………………………………</w:t>
      </w:r>
      <w:r w:rsidRPr="00B62F7C">
        <w:rPr>
          <w:rFonts w:asciiTheme="minorHAnsi" w:hAnsiTheme="minorHAnsi" w:cstheme="minorHAnsi"/>
          <w:sz w:val="22"/>
          <w:szCs w:val="22"/>
        </w:rPr>
        <w:br/>
        <w:t>IČ:</w:t>
      </w:r>
      <w:r w:rsidRPr="00B62F7C">
        <w:rPr>
          <w:rFonts w:asciiTheme="minorHAnsi" w:hAnsiTheme="minorHAnsi" w:cstheme="minorHAnsi"/>
          <w:sz w:val="22"/>
          <w:szCs w:val="22"/>
        </w:rPr>
        <w:tab/>
      </w:r>
      <w:r w:rsidRPr="00B62F7C">
        <w:rPr>
          <w:rFonts w:asciiTheme="minorHAnsi" w:hAnsiTheme="minorHAnsi" w:cstheme="minorHAnsi"/>
          <w:sz w:val="22"/>
          <w:szCs w:val="22"/>
        </w:rPr>
        <w:tab/>
        <w:t>…………………………………………….</w:t>
      </w:r>
    </w:p>
    <w:p w14:paraId="3A8B8DA4"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DIČ:</w:t>
      </w:r>
      <w:r w:rsidRPr="00B62F7C">
        <w:rPr>
          <w:rFonts w:asciiTheme="minorHAnsi" w:hAnsiTheme="minorHAnsi" w:cstheme="minorHAnsi"/>
          <w:sz w:val="22"/>
          <w:szCs w:val="22"/>
        </w:rPr>
        <w:tab/>
      </w:r>
      <w:r w:rsidRPr="00B62F7C">
        <w:rPr>
          <w:rFonts w:asciiTheme="minorHAnsi" w:hAnsiTheme="minorHAnsi" w:cstheme="minorHAnsi"/>
          <w:sz w:val="22"/>
          <w:szCs w:val="22"/>
        </w:rPr>
        <w:tab/>
        <w:t>………………………………………………</w:t>
      </w:r>
      <w:r w:rsidRPr="00B62F7C">
        <w:rPr>
          <w:rFonts w:asciiTheme="minorHAnsi" w:hAnsiTheme="minorHAnsi" w:cstheme="minorHAnsi"/>
          <w:sz w:val="22"/>
          <w:szCs w:val="22"/>
        </w:rPr>
        <w:br/>
        <w:t xml:space="preserve">tel.: </w:t>
      </w:r>
      <w:r w:rsidRPr="00B62F7C">
        <w:rPr>
          <w:rFonts w:asciiTheme="minorHAnsi" w:hAnsiTheme="minorHAnsi" w:cstheme="minorHAnsi"/>
          <w:sz w:val="22"/>
          <w:szCs w:val="22"/>
        </w:rPr>
        <w:tab/>
      </w:r>
      <w:r w:rsidRPr="00B62F7C">
        <w:rPr>
          <w:rFonts w:asciiTheme="minorHAnsi" w:hAnsiTheme="minorHAnsi" w:cstheme="minorHAnsi"/>
          <w:sz w:val="22"/>
          <w:szCs w:val="22"/>
        </w:rPr>
        <w:tab/>
        <w:t>……………………………………….</w:t>
      </w:r>
    </w:p>
    <w:p w14:paraId="16C599AF"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e-mail: </w:t>
      </w:r>
      <w:r w:rsidRPr="00B62F7C">
        <w:rPr>
          <w:rFonts w:asciiTheme="minorHAnsi" w:hAnsiTheme="minorHAnsi" w:cstheme="minorHAnsi"/>
          <w:sz w:val="22"/>
          <w:szCs w:val="22"/>
        </w:rPr>
        <w:tab/>
      </w:r>
      <w:r w:rsidRPr="00B62F7C">
        <w:rPr>
          <w:rFonts w:asciiTheme="minorHAnsi" w:hAnsiTheme="minorHAnsi" w:cstheme="minorHAnsi"/>
          <w:sz w:val="22"/>
          <w:szCs w:val="22"/>
        </w:rPr>
        <w:tab/>
        <w:t>……………………………………….</w:t>
      </w:r>
    </w:p>
    <w:p w14:paraId="35A57E87"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zapsaný v Obchodním rejstříku u KS …………, oddíl …, vložka …………</w:t>
      </w:r>
    </w:p>
    <w:p w14:paraId="28F3E479"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bankovní spojení: …………………, </w:t>
      </w:r>
      <w:proofErr w:type="spellStart"/>
      <w:r w:rsidRPr="00B62F7C">
        <w:rPr>
          <w:rFonts w:asciiTheme="minorHAnsi" w:hAnsiTheme="minorHAnsi" w:cstheme="minorHAnsi"/>
          <w:sz w:val="22"/>
          <w:szCs w:val="22"/>
        </w:rPr>
        <w:t>č.ú</w:t>
      </w:r>
      <w:proofErr w:type="spellEnd"/>
      <w:r w:rsidRPr="00B62F7C">
        <w:rPr>
          <w:rFonts w:asciiTheme="minorHAnsi" w:hAnsiTheme="minorHAnsi" w:cstheme="minorHAnsi"/>
          <w:sz w:val="22"/>
          <w:szCs w:val="22"/>
        </w:rPr>
        <w:t>. ……………………</w:t>
      </w:r>
    </w:p>
    <w:p w14:paraId="2F90D139" w14:textId="77777777" w:rsidR="00824B7C" w:rsidRPr="00B62F7C" w:rsidRDefault="00824B7C" w:rsidP="00824B7C">
      <w:pPr>
        <w:pStyle w:val="Normlnweb"/>
        <w:shd w:val="clear" w:color="auto" w:fill="FFFFFF"/>
        <w:rPr>
          <w:rFonts w:asciiTheme="minorHAnsi" w:hAnsiTheme="minorHAnsi" w:cstheme="minorHAnsi"/>
          <w:sz w:val="22"/>
          <w:szCs w:val="22"/>
        </w:rPr>
      </w:pPr>
    </w:p>
    <w:p w14:paraId="61B73453" w14:textId="6B7B40CB"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zástupce </w:t>
      </w:r>
      <w:r w:rsidR="00AF7271">
        <w:rPr>
          <w:rFonts w:asciiTheme="minorHAnsi" w:hAnsiTheme="minorHAnsi" w:cstheme="minorHAnsi"/>
          <w:sz w:val="22"/>
          <w:szCs w:val="22"/>
        </w:rPr>
        <w:t>kontrolora</w:t>
      </w:r>
      <w:r w:rsidRPr="00B62F7C">
        <w:rPr>
          <w:rFonts w:asciiTheme="minorHAnsi" w:hAnsiTheme="minorHAnsi" w:cstheme="minorHAnsi"/>
          <w:sz w:val="22"/>
          <w:szCs w:val="22"/>
        </w:rPr>
        <w:t xml:space="preserve"> pro věci technické a realizaci díla: </w:t>
      </w:r>
    </w:p>
    <w:p w14:paraId="4C5F2BF8" w14:textId="77777777"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pan ……………………………..…., tel.:……………………………....; e-mail:…………………………….…..</w:t>
      </w:r>
    </w:p>
    <w:p w14:paraId="7A269E6F" w14:textId="77777777" w:rsidR="00824B7C" w:rsidRPr="00B62F7C" w:rsidRDefault="00824B7C" w:rsidP="00824B7C">
      <w:pPr>
        <w:pStyle w:val="Normlnweb"/>
        <w:shd w:val="clear" w:color="auto" w:fill="FFFFFF"/>
        <w:rPr>
          <w:rFonts w:asciiTheme="minorHAnsi" w:hAnsiTheme="minorHAnsi" w:cstheme="minorHAnsi"/>
          <w:sz w:val="22"/>
          <w:szCs w:val="22"/>
        </w:rPr>
      </w:pPr>
    </w:p>
    <w:p w14:paraId="36990442" w14:textId="26433CA3" w:rsidR="00824B7C" w:rsidRPr="00B62F7C" w:rsidRDefault="00824B7C" w:rsidP="00824B7C">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(dále jen „</w:t>
      </w:r>
      <w:r w:rsidR="00AF7271">
        <w:rPr>
          <w:rFonts w:asciiTheme="minorHAnsi" w:hAnsiTheme="minorHAnsi" w:cstheme="minorHAnsi"/>
          <w:sz w:val="22"/>
          <w:szCs w:val="22"/>
        </w:rPr>
        <w:t>kontrolor</w:t>
      </w:r>
      <w:r w:rsidRPr="00B62F7C">
        <w:rPr>
          <w:rFonts w:asciiTheme="minorHAnsi" w:hAnsiTheme="minorHAnsi" w:cstheme="minorHAnsi"/>
          <w:sz w:val="22"/>
          <w:szCs w:val="22"/>
        </w:rPr>
        <w:t>“)</w:t>
      </w:r>
    </w:p>
    <w:p w14:paraId="27451C3D" w14:textId="1B9A1DD3" w:rsidR="00824B7C" w:rsidRDefault="00824B7C" w:rsidP="00824B7C">
      <w:pPr>
        <w:pStyle w:val="Normlnweb"/>
        <w:shd w:val="clear" w:color="auto" w:fill="FFFFFF"/>
        <w:rPr>
          <w:rFonts w:asciiTheme="minorHAnsi" w:hAnsiTheme="minorHAnsi" w:cstheme="minorHAnsi"/>
          <w:sz w:val="22"/>
          <w:szCs w:val="22"/>
        </w:rPr>
      </w:pPr>
    </w:p>
    <w:p w14:paraId="0276E5C6" w14:textId="77777777" w:rsidR="00AF7271" w:rsidRPr="00B62F7C" w:rsidRDefault="00AF7271" w:rsidP="00824B7C">
      <w:pPr>
        <w:pStyle w:val="Normlnweb"/>
        <w:shd w:val="clear" w:color="auto" w:fill="FFFFFF"/>
        <w:rPr>
          <w:rFonts w:asciiTheme="minorHAnsi" w:hAnsiTheme="minorHAnsi" w:cstheme="minorHAnsi"/>
          <w:sz w:val="22"/>
          <w:szCs w:val="22"/>
        </w:rPr>
      </w:pPr>
    </w:p>
    <w:p w14:paraId="215915D8" w14:textId="1F4FF571" w:rsidR="00824B7C" w:rsidRDefault="00824B7C" w:rsidP="00824B7C">
      <w:pPr>
        <w:pStyle w:val="Normlnweb"/>
        <w:shd w:val="clear" w:color="auto" w:fill="FFFFFF"/>
        <w:spacing w:after="120"/>
        <w:jc w:val="both"/>
        <w:rPr>
          <w:rFonts w:asciiTheme="minorHAnsi" w:hAnsiTheme="minorHAnsi" w:cstheme="minorHAnsi"/>
          <w:sz w:val="22"/>
          <w:szCs w:val="22"/>
        </w:rPr>
      </w:pPr>
      <w:r w:rsidRPr="00B62F7C">
        <w:rPr>
          <w:rFonts w:asciiTheme="minorHAnsi" w:hAnsiTheme="minorHAnsi" w:cstheme="minorHAnsi"/>
          <w:sz w:val="22"/>
          <w:szCs w:val="22"/>
        </w:rPr>
        <w:t xml:space="preserve">tímto uzavírají tuto smlouvu jako výsledek zadávacího řízení na realizaci veřejné zakázky malého rozsahu na služby nazvané </w:t>
      </w:r>
      <w:r w:rsidRPr="00B62F7C">
        <w:rPr>
          <w:rFonts w:asciiTheme="minorHAnsi" w:hAnsiTheme="minorHAnsi" w:cstheme="minorHAnsi"/>
          <w:b/>
          <w:bCs/>
          <w:sz w:val="22"/>
          <w:szCs w:val="22"/>
        </w:rPr>
        <w:t>„</w:t>
      </w:r>
      <w:r w:rsidR="0092491A" w:rsidRPr="007C5F9B">
        <w:rPr>
          <w:rFonts w:asciiTheme="minorHAnsi" w:hAnsiTheme="minorHAnsi" w:cstheme="minorHAnsi"/>
          <w:b/>
          <w:bCs/>
          <w:sz w:val="22"/>
          <w:szCs w:val="22"/>
        </w:rPr>
        <w:t>Poskytování technické péče o modulární systémy vestaveb COT a ARO</w:t>
      </w:r>
      <w:r w:rsidRPr="00B62F7C">
        <w:rPr>
          <w:rFonts w:asciiTheme="minorHAnsi" w:hAnsiTheme="minorHAnsi" w:cstheme="minorHAnsi"/>
          <w:b/>
          <w:bCs/>
          <w:sz w:val="22"/>
          <w:szCs w:val="22"/>
        </w:rPr>
        <w:t>“</w:t>
      </w:r>
      <w:r w:rsidRPr="00B62F7C">
        <w:rPr>
          <w:rFonts w:asciiTheme="minorHAnsi" w:hAnsiTheme="minorHAnsi" w:cstheme="minorHAnsi"/>
          <w:sz w:val="22"/>
          <w:szCs w:val="22"/>
        </w:rPr>
        <w:t xml:space="preserve"> (dále jen „veřejná zakázka“), v souladu se zákonem č. 134/2016 Sb., o zadávání veřejných zakázek, ve znění pozdějších předpisů.</w:t>
      </w:r>
    </w:p>
    <w:p w14:paraId="71A7D675" w14:textId="77777777" w:rsidR="00824B7C" w:rsidRDefault="00824B7C" w:rsidP="00824B7C">
      <w:pPr>
        <w:pStyle w:val="Normlnweb"/>
        <w:shd w:val="clear" w:color="auto" w:fill="FFFFFF"/>
        <w:spacing w:after="120"/>
        <w:jc w:val="both"/>
        <w:rPr>
          <w:rFonts w:asciiTheme="minorHAnsi" w:hAnsiTheme="minorHAnsi" w:cstheme="minorHAnsi"/>
          <w:sz w:val="22"/>
          <w:szCs w:val="22"/>
        </w:rPr>
      </w:pPr>
    </w:p>
    <w:p w14:paraId="4EDB4249" w14:textId="77777777" w:rsidR="00824B7C" w:rsidRDefault="00824B7C" w:rsidP="00824B7C">
      <w:pPr>
        <w:pStyle w:val="Normlnweb"/>
        <w:shd w:val="clear" w:color="auto" w:fill="FFFFFF"/>
        <w:spacing w:after="120"/>
        <w:jc w:val="both"/>
        <w:rPr>
          <w:rFonts w:asciiTheme="minorHAnsi" w:hAnsiTheme="minorHAnsi" w:cstheme="minorHAnsi"/>
          <w:sz w:val="22"/>
          <w:szCs w:val="22"/>
        </w:rPr>
      </w:pPr>
    </w:p>
    <w:p w14:paraId="4C8AC70E" w14:textId="77777777" w:rsidR="00824B7C" w:rsidRDefault="00824B7C" w:rsidP="00824B7C">
      <w:pPr>
        <w:pStyle w:val="Normlnweb"/>
        <w:shd w:val="clear" w:color="auto" w:fill="FFFFFF"/>
        <w:spacing w:after="120"/>
        <w:jc w:val="both"/>
        <w:rPr>
          <w:rFonts w:asciiTheme="minorHAnsi" w:hAnsiTheme="minorHAnsi" w:cstheme="minorHAnsi"/>
          <w:sz w:val="22"/>
          <w:szCs w:val="22"/>
        </w:rPr>
      </w:pPr>
    </w:p>
    <w:p w14:paraId="03034A71" w14:textId="77777777" w:rsidR="00824B7C" w:rsidRPr="00B62F7C" w:rsidRDefault="00824B7C" w:rsidP="00824B7C">
      <w:pPr>
        <w:pStyle w:val="Normlnweb"/>
        <w:shd w:val="clear" w:color="auto" w:fill="FFFFFF"/>
        <w:spacing w:after="120"/>
        <w:jc w:val="both"/>
        <w:rPr>
          <w:rFonts w:asciiTheme="minorHAnsi" w:hAnsiTheme="minorHAnsi" w:cstheme="minorHAnsi"/>
          <w:sz w:val="22"/>
          <w:szCs w:val="22"/>
        </w:rPr>
      </w:pPr>
    </w:p>
    <w:p w14:paraId="304B892C" w14:textId="77777777" w:rsidR="00824B7C" w:rsidRPr="00B62F7C" w:rsidRDefault="00824B7C" w:rsidP="00824B7C">
      <w:pPr>
        <w:pStyle w:val="Normlnweb"/>
        <w:shd w:val="clear" w:color="auto" w:fill="FFFFFF"/>
        <w:spacing w:after="120"/>
        <w:jc w:val="both"/>
        <w:rPr>
          <w:rFonts w:asciiTheme="minorHAnsi" w:hAnsiTheme="minorHAnsi" w:cstheme="minorHAnsi"/>
          <w:sz w:val="22"/>
          <w:szCs w:val="22"/>
        </w:rPr>
      </w:pPr>
    </w:p>
    <w:p w14:paraId="428717F4" w14:textId="37B7D2FC" w:rsidR="00B429A4" w:rsidRDefault="00824B7C" w:rsidP="00824B7C">
      <w:pPr>
        <w:jc w:val="center"/>
        <w:rPr>
          <w:rFonts w:ascii="Calibri" w:hAnsi="Calibri" w:cs="Calibri"/>
          <w:sz w:val="22"/>
          <w:szCs w:val="22"/>
        </w:rPr>
      </w:pPr>
      <w:r w:rsidRPr="00B62F7C">
        <w:rPr>
          <w:rFonts w:asciiTheme="minorHAnsi" w:hAnsiTheme="minorHAnsi" w:cstheme="minorHAnsi"/>
          <w:b/>
          <w:sz w:val="22"/>
          <w:szCs w:val="22"/>
        </w:rPr>
        <w:lastRenderedPageBreak/>
        <w:t>I. Předmět smlouvy</w:t>
      </w:r>
      <w:r w:rsidR="00B429A4" w:rsidRPr="00FF718E">
        <w:rPr>
          <w:rFonts w:ascii="Calibri" w:hAnsi="Calibri" w:cs="Calibri"/>
          <w:sz w:val="22"/>
          <w:szCs w:val="22"/>
        </w:rPr>
        <w:tab/>
      </w:r>
    </w:p>
    <w:p w14:paraId="39BA3609" w14:textId="77777777" w:rsidR="00452DC8" w:rsidRPr="00FF718E" w:rsidRDefault="00452DC8" w:rsidP="00824B7C">
      <w:pPr>
        <w:jc w:val="center"/>
        <w:rPr>
          <w:rFonts w:ascii="Calibri" w:hAnsi="Calibri" w:cs="Calibri"/>
          <w:sz w:val="22"/>
          <w:szCs w:val="22"/>
        </w:rPr>
      </w:pPr>
    </w:p>
    <w:p w14:paraId="1C2634CA" w14:textId="1D173E11" w:rsidR="00824B7C" w:rsidRDefault="00824B7C" w:rsidP="00824B7C">
      <w:pPr>
        <w:pStyle w:val="Odstavecseseznamem"/>
        <w:numPr>
          <w:ilvl w:val="0"/>
          <w:numId w:val="1"/>
        </w:numPr>
        <w:autoSpaceDE w:val="0"/>
        <w:autoSpaceDN w:val="0"/>
        <w:adjustRightInd w:val="0"/>
        <w:spacing w:after="120" w:line="240" w:lineRule="auto"/>
        <w:ind w:left="426"/>
        <w:contextualSpacing w:val="0"/>
        <w:rPr>
          <w:rFonts w:asciiTheme="minorHAnsi" w:hAnsiTheme="minorHAnsi" w:cstheme="minorHAnsi"/>
          <w:lang w:eastAsia="cs-CZ"/>
        </w:rPr>
      </w:pPr>
      <w:r>
        <w:rPr>
          <w:rFonts w:asciiTheme="minorHAnsi" w:hAnsiTheme="minorHAnsi" w:cstheme="minorHAnsi"/>
        </w:rPr>
        <w:t>Kontrolor</w:t>
      </w:r>
      <w:r w:rsidRPr="00B62F7C">
        <w:rPr>
          <w:rFonts w:asciiTheme="minorHAnsi" w:hAnsiTheme="minorHAnsi" w:cstheme="minorHAnsi"/>
        </w:rPr>
        <w:t xml:space="preserve"> se zavazuje pro objednatele provést</w:t>
      </w:r>
      <w:r w:rsidR="00534A11">
        <w:rPr>
          <w:rFonts w:asciiTheme="minorHAnsi" w:hAnsiTheme="minorHAnsi" w:cstheme="minorHAnsi"/>
        </w:rPr>
        <w:t xml:space="preserve"> vždy jednou ročně</w:t>
      </w:r>
      <w:r w:rsidRPr="00B62F7C">
        <w:rPr>
          <w:rFonts w:asciiTheme="minorHAnsi" w:hAnsiTheme="minorHAnsi" w:cstheme="minorHAnsi"/>
        </w:rPr>
        <w:t xml:space="preserve"> </w:t>
      </w:r>
      <w:r w:rsidR="00C032BE">
        <w:rPr>
          <w:rFonts w:asciiTheme="minorHAnsi" w:hAnsiTheme="minorHAnsi" w:cstheme="minorHAnsi"/>
        </w:rPr>
        <w:t xml:space="preserve">nestranně </w:t>
      </w:r>
      <w:r>
        <w:rPr>
          <w:rFonts w:asciiTheme="minorHAnsi" w:hAnsiTheme="minorHAnsi" w:cstheme="minorHAnsi"/>
        </w:rPr>
        <w:t>tuto kontrolní činnost</w:t>
      </w:r>
      <w:r w:rsidRPr="00B62F7C">
        <w:rPr>
          <w:rFonts w:asciiTheme="minorHAnsi" w:hAnsiTheme="minorHAnsi" w:cstheme="minorHAnsi"/>
        </w:rPr>
        <w:t>:</w:t>
      </w:r>
      <w:r w:rsidRPr="00B62F7C">
        <w:rPr>
          <w:rFonts w:asciiTheme="minorHAnsi" w:hAnsiTheme="minorHAnsi" w:cstheme="minorHAnsi"/>
          <w:lang w:eastAsia="cs-CZ"/>
        </w:rPr>
        <w:t xml:space="preserve"> </w:t>
      </w:r>
    </w:p>
    <w:p w14:paraId="5678C589" w14:textId="77777777" w:rsidR="00253432" w:rsidRPr="00E9084F" w:rsidRDefault="00253432" w:rsidP="00253432">
      <w:pPr>
        <w:shd w:val="clear" w:color="auto" w:fill="FFFFFF"/>
        <w:rPr>
          <w:rFonts w:asciiTheme="minorHAnsi" w:hAnsiTheme="minorHAnsi" w:cstheme="minorHAnsi"/>
          <w:color w:val="000000" w:themeColor="text1"/>
          <w:sz w:val="22"/>
          <w:szCs w:val="22"/>
          <w:u w:val="single"/>
        </w:rPr>
      </w:pPr>
      <w:r w:rsidRPr="00E9084F">
        <w:rPr>
          <w:rFonts w:asciiTheme="minorHAnsi" w:hAnsiTheme="minorHAnsi" w:cstheme="minorHAnsi"/>
          <w:sz w:val="22"/>
          <w:szCs w:val="22"/>
          <w:u w:val="single"/>
        </w:rPr>
        <w:t>Poskytování technické péče o modulární systémy vestaveb COT a ARO</w:t>
      </w:r>
      <w:r w:rsidRPr="00E9084F">
        <w:rPr>
          <w:rFonts w:asciiTheme="minorHAnsi" w:hAnsiTheme="minorHAnsi" w:cstheme="minorHAnsi"/>
          <w:color w:val="000000" w:themeColor="text1"/>
          <w:sz w:val="22"/>
          <w:szCs w:val="22"/>
          <w:u w:val="single"/>
        </w:rPr>
        <w:t>:</w:t>
      </w:r>
    </w:p>
    <w:p w14:paraId="723F0C9B" w14:textId="77777777" w:rsidR="00253432" w:rsidRPr="00E9084F" w:rsidRDefault="00253432" w:rsidP="00253432">
      <w:pPr>
        <w:pStyle w:val="Odstavecseseznamem"/>
        <w:numPr>
          <w:ilvl w:val="0"/>
          <w:numId w:val="34"/>
        </w:numPr>
        <w:shd w:val="clear" w:color="auto" w:fill="FFFFFF"/>
        <w:spacing w:after="0" w:line="240" w:lineRule="auto"/>
        <w:rPr>
          <w:rFonts w:asciiTheme="minorHAnsi" w:hAnsiTheme="minorHAnsi" w:cstheme="minorHAnsi"/>
          <w:color w:val="000000" w:themeColor="text1"/>
        </w:rPr>
      </w:pPr>
      <w:r w:rsidRPr="00E9084F">
        <w:rPr>
          <w:rFonts w:asciiTheme="minorHAnsi" w:hAnsiTheme="minorHAnsi" w:cstheme="minorHAnsi"/>
          <w:color w:val="000000" w:themeColor="text1"/>
        </w:rPr>
        <w:t>Provádění preventivních technických kontrol, pravidelné údržby a servisních služeb požadovaných výrobcem a dodavatelem modulárního systému vestavby vlastních operačních sálů</w:t>
      </w:r>
    </w:p>
    <w:p w14:paraId="77D38F77" w14:textId="77777777" w:rsidR="00253432" w:rsidRPr="00E9084F" w:rsidRDefault="00253432" w:rsidP="00253432">
      <w:pPr>
        <w:pStyle w:val="Odstavecseseznamem"/>
        <w:numPr>
          <w:ilvl w:val="0"/>
          <w:numId w:val="34"/>
        </w:numPr>
        <w:shd w:val="clear" w:color="auto" w:fill="FFFFFF"/>
        <w:spacing w:after="0" w:line="240" w:lineRule="auto"/>
        <w:rPr>
          <w:rFonts w:asciiTheme="minorHAnsi" w:hAnsiTheme="minorHAnsi" w:cstheme="minorHAnsi"/>
          <w:color w:val="000000" w:themeColor="text1"/>
        </w:rPr>
      </w:pPr>
      <w:r w:rsidRPr="00E9084F">
        <w:rPr>
          <w:rFonts w:asciiTheme="minorHAnsi" w:hAnsiTheme="minorHAnsi" w:cstheme="minorHAnsi"/>
          <w:color w:val="000000" w:themeColor="text1"/>
        </w:rPr>
        <w:t>Provádění preventivních technických kontrol, pravidelné údržby a servisních služeb požadovaných výrobcem a dodavatelem modulárního systému vedlejších prostor operačních sálů</w:t>
      </w:r>
    </w:p>
    <w:p w14:paraId="0A33BD7F" w14:textId="77777777" w:rsidR="00253432" w:rsidRPr="00E9084F" w:rsidRDefault="00253432" w:rsidP="00253432">
      <w:pPr>
        <w:pStyle w:val="Odstavecseseznamem"/>
        <w:numPr>
          <w:ilvl w:val="0"/>
          <w:numId w:val="34"/>
        </w:numPr>
        <w:shd w:val="clear" w:color="auto" w:fill="FFFFFF"/>
        <w:spacing w:after="0" w:line="240" w:lineRule="auto"/>
        <w:rPr>
          <w:rFonts w:asciiTheme="minorHAnsi" w:hAnsiTheme="minorHAnsi" w:cstheme="minorHAnsi"/>
          <w:color w:val="000000" w:themeColor="text1"/>
        </w:rPr>
      </w:pPr>
      <w:r w:rsidRPr="00E9084F">
        <w:rPr>
          <w:rFonts w:asciiTheme="minorHAnsi" w:hAnsiTheme="minorHAnsi" w:cstheme="minorHAnsi"/>
          <w:color w:val="000000" w:themeColor="text1"/>
        </w:rPr>
        <w:t>Provádění preventivních technických kontrol, pravidelné údržby a servisních služeb požadovaných výrobcem a dodavatelem modulárního systému vestavby ARO</w:t>
      </w:r>
    </w:p>
    <w:p w14:paraId="7DF96EF3" w14:textId="77777777" w:rsidR="00253432" w:rsidRPr="00E9084F" w:rsidRDefault="00253432" w:rsidP="00253432">
      <w:pPr>
        <w:pStyle w:val="Odstavecseseznamem"/>
        <w:numPr>
          <w:ilvl w:val="0"/>
          <w:numId w:val="34"/>
        </w:numPr>
        <w:shd w:val="clear" w:color="auto" w:fill="FFFFFF"/>
        <w:spacing w:after="0" w:line="240" w:lineRule="auto"/>
        <w:rPr>
          <w:rFonts w:asciiTheme="minorHAnsi" w:hAnsiTheme="minorHAnsi" w:cstheme="minorHAnsi"/>
          <w:color w:val="000000" w:themeColor="text1"/>
        </w:rPr>
      </w:pPr>
      <w:r w:rsidRPr="00E9084F">
        <w:rPr>
          <w:rFonts w:asciiTheme="minorHAnsi" w:hAnsiTheme="minorHAnsi" w:cstheme="minorHAnsi"/>
          <w:color w:val="000000" w:themeColor="text1"/>
        </w:rPr>
        <w:t>Opravy zařízení, dle zaslané cenové nabídky</w:t>
      </w:r>
    </w:p>
    <w:p w14:paraId="65225ADC" w14:textId="77777777" w:rsidR="00253432" w:rsidRPr="00E9084F" w:rsidRDefault="00253432" w:rsidP="00253432">
      <w:pPr>
        <w:shd w:val="clear" w:color="auto" w:fill="FFFFFF"/>
        <w:rPr>
          <w:rFonts w:asciiTheme="minorHAnsi" w:hAnsiTheme="minorHAnsi" w:cstheme="minorHAnsi"/>
          <w:color w:val="000000" w:themeColor="text1"/>
          <w:sz w:val="22"/>
          <w:szCs w:val="22"/>
        </w:rPr>
      </w:pPr>
    </w:p>
    <w:p w14:paraId="72048A0D" w14:textId="77777777" w:rsidR="00253432" w:rsidRPr="00E9084F" w:rsidRDefault="00253432" w:rsidP="00253432">
      <w:pPr>
        <w:shd w:val="clear" w:color="auto" w:fill="FFFFFF"/>
        <w:rPr>
          <w:rFonts w:asciiTheme="minorHAnsi" w:hAnsiTheme="minorHAnsi" w:cstheme="minorHAnsi"/>
          <w:color w:val="000000" w:themeColor="text1"/>
          <w:sz w:val="22"/>
          <w:szCs w:val="22"/>
          <w:u w:val="single"/>
        </w:rPr>
      </w:pPr>
      <w:r w:rsidRPr="00E9084F">
        <w:rPr>
          <w:rFonts w:asciiTheme="minorHAnsi" w:hAnsiTheme="minorHAnsi" w:cstheme="minorHAnsi"/>
          <w:color w:val="000000" w:themeColor="text1"/>
          <w:sz w:val="22"/>
          <w:szCs w:val="22"/>
          <w:u w:val="single"/>
        </w:rPr>
        <w:t>Preventivní technické kontroly 1x ročně:</w:t>
      </w:r>
    </w:p>
    <w:p w14:paraId="333116A6" w14:textId="77777777" w:rsidR="00253432" w:rsidRPr="00E9084F" w:rsidRDefault="00253432" w:rsidP="00253432">
      <w:pPr>
        <w:pStyle w:val="Odstavecseseznamem"/>
        <w:numPr>
          <w:ilvl w:val="0"/>
          <w:numId w:val="28"/>
        </w:numPr>
        <w:shd w:val="clear" w:color="auto" w:fill="FFFFFF"/>
        <w:spacing w:after="0" w:line="240" w:lineRule="auto"/>
        <w:rPr>
          <w:rFonts w:asciiTheme="minorHAnsi" w:hAnsiTheme="minorHAnsi" w:cstheme="minorHAnsi"/>
          <w:color w:val="000000" w:themeColor="text1"/>
        </w:rPr>
      </w:pPr>
      <w:r w:rsidRPr="00E9084F">
        <w:rPr>
          <w:rFonts w:asciiTheme="minorHAnsi" w:hAnsiTheme="minorHAnsi" w:cstheme="minorHAnsi"/>
          <w:color w:val="000000" w:themeColor="text1"/>
        </w:rPr>
        <w:t>Vestavby vlastních operačních sálů:</w:t>
      </w:r>
    </w:p>
    <w:p w14:paraId="7D3EB6F1" w14:textId="7B20E332" w:rsidR="00253432" w:rsidRPr="00E9084F" w:rsidRDefault="00253432" w:rsidP="00253432">
      <w:pPr>
        <w:pStyle w:val="Odstavecseseznamem"/>
        <w:numPr>
          <w:ilvl w:val="1"/>
          <w:numId w:val="35"/>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 xml:space="preserve">kontrola správné funkce automatických posuvných dveří, senzorů, promazání motorových jednotek </w:t>
      </w:r>
    </w:p>
    <w:p w14:paraId="69FD372E" w14:textId="77777777" w:rsidR="00253432" w:rsidRPr="00E9084F" w:rsidRDefault="00253432" w:rsidP="00253432">
      <w:pPr>
        <w:pStyle w:val="Odstavecseseznamem"/>
        <w:numPr>
          <w:ilvl w:val="1"/>
          <w:numId w:val="35"/>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elektrická revize motorových jednotek automatických posuvných dveří</w:t>
      </w:r>
    </w:p>
    <w:p w14:paraId="323AD4D3" w14:textId="77777777" w:rsidR="00253432" w:rsidRPr="00E9084F" w:rsidRDefault="00253432" w:rsidP="00253432">
      <w:pPr>
        <w:pStyle w:val="Odstavecseseznamem"/>
        <w:numPr>
          <w:ilvl w:val="1"/>
          <w:numId w:val="35"/>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 xml:space="preserve">kontrola funkčnosti elektricky ovládaných žaluzií </w:t>
      </w:r>
    </w:p>
    <w:p w14:paraId="160378D3" w14:textId="77777777" w:rsidR="00253432" w:rsidRPr="00E9084F" w:rsidRDefault="00253432" w:rsidP="00253432">
      <w:pPr>
        <w:pStyle w:val="Odstavecseseznamem"/>
        <w:numPr>
          <w:ilvl w:val="1"/>
          <w:numId w:val="35"/>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pravidelná revize a funkční zkoušky multifunkčních panelů Hrachovec, opravy a vzdálená správa, dle potřeby</w:t>
      </w:r>
    </w:p>
    <w:p w14:paraId="1E3EE5C9" w14:textId="77777777" w:rsidR="00253432" w:rsidRPr="00E9084F" w:rsidRDefault="00253432" w:rsidP="00253432">
      <w:pPr>
        <w:pStyle w:val="Odstavecseseznamem"/>
        <w:shd w:val="clear" w:color="auto" w:fill="FFFFFF"/>
        <w:rPr>
          <w:rFonts w:asciiTheme="minorHAnsi" w:hAnsiTheme="minorHAnsi" w:cstheme="minorHAnsi"/>
          <w:color w:val="000000" w:themeColor="text1"/>
        </w:rPr>
      </w:pPr>
    </w:p>
    <w:p w14:paraId="6E020D29" w14:textId="77D47C53" w:rsidR="00253432" w:rsidRPr="00253432" w:rsidRDefault="00253432" w:rsidP="00253432">
      <w:pPr>
        <w:pStyle w:val="Odstavecseseznamem"/>
        <w:numPr>
          <w:ilvl w:val="0"/>
          <w:numId w:val="28"/>
        </w:numPr>
        <w:shd w:val="clear" w:color="auto" w:fill="FFFFFF"/>
        <w:rPr>
          <w:rFonts w:asciiTheme="minorHAnsi" w:hAnsiTheme="minorHAnsi" w:cstheme="minorHAnsi"/>
          <w:color w:val="000000" w:themeColor="text1"/>
        </w:rPr>
      </w:pPr>
      <w:r w:rsidRPr="00253432">
        <w:rPr>
          <w:rFonts w:asciiTheme="minorHAnsi" w:hAnsiTheme="minorHAnsi" w:cstheme="minorHAnsi"/>
          <w:color w:val="000000" w:themeColor="text1"/>
        </w:rPr>
        <w:t>Vestavby vedlejších prostor operačních sálů:</w:t>
      </w:r>
    </w:p>
    <w:p w14:paraId="5FBFC020" w14:textId="37B8F571" w:rsidR="00253432" w:rsidRPr="00E9084F" w:rsidRDefault="00253432" w:rsidP="00253432">
      <w:pPr>
        <w:pStyle w:val="Odstavecseseznamem"/>
        <w:numPr>
          <w:ilvl w:val="1"/>
          <w:numId w:val="36"/>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 xml:space="preserve">kontrola správné funkce automatických posuvných dveří, senzorů, promazání motorových     jednotek </w:t>
      </w:r>
    </w:p>
    <w:p w14:paraId="5A3A6A8F" w14:textId="77777777" w:rsidR="00253432" w:rsidRPr="00E9084F" w:rsidRDefault="00253432" w:rsidP="00253432">
      <w:pPr>
        <w:pStyle w:val="Odstavecseseznamem"/>
        <w:numPr>
          <w:ilvl w:val="1"/>
          <w:numId w:val="36"/>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elektrická revize motorových jednotek automatických posuvných dveří</w:t>
      </w:r>
    </w:p>
    <w:p w14:paraId="0E16CF1D" w14:textId="77777777" w:rsidR="00253432" w:rsidRPr="00E9084F" w:rsidRDefault="00253432" w:rsidP="00253432">
      <w:pPr>
        <w:pStyle w:val="Odstavecseseznamem"/>
        <w:numPr>
          <w:ilvl w:val="1"/>
          <w:numId w:val="36"/>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kontrola funkčnosti elektricky ovládaných žaluzií</w:t>
      </w:r>
    </w:p>
    <w:p w14:paraId="1C1432E0" w14:textId="77777777" w:rsidR="00253432" w:rsidRPr="00E9084F" w:rsidRDefault="00253432" w:rsidP="00253432">
      <w:pPr>
        <w:pStyle w:val="Odstavecseseznamem"/>
        <w:shd w:val="clear" w:color="auto" w:fill="FFFFFF"/>
        <w:rPr>
          <w:rFonts w:asciiTheme="minorHAnsi" w:hAnsiTheme="minorHAnsi" w:cstheme="minorHAnsi"/>
          <w:color w:val="000000" w:themeColor="text1"/>
        </w:rPr>
      </w:pPr>
    </w:p>
    <w:p w14:paraId="4DF07CB6" w14:textId="77777777" w:rsidR="00253432" w:rsidRPr="00E9084F" w:rsidRDefault="00253432" w:rsidP="00253432">
      <w:pPr>
        <w:pStyle w:val="Odstavecseseznamem"/>
        <w:numPr>
          <w:ilvl w:val="0"/>
          <w:numId w:val="28"/>
        </w:numPr>
        <w:shd w:val="clear" w:color="auto" w:fill="FFFFFF"/>
        <w:rPr>
          <w:rFonts w:asciiTheme="minorHAnsi" w:hAnsiTheme="minorHAnsi" w:cstheme="minorHAnsi"/>
          <w:color w:val="000000" w:themeColor="text1"/>
        </w:rPr>
      </w:pPr>
      <w:r w:rsidRPr="00E9084F">
        <w:rPr>
          <w:rFonts w:asciiTheme="minorHAnsi" w:hAnsiTheme="minorHAnsi" w:cstheme="minorHAnsi"/>
          <w:color w:val="000000" w:themeColor="text1"/>
        </w:rPr>
        <w:t>Vestavby ARO:</w:t>
      </w:r>
    </w:p>
    <w:p w14:paraId="1DED3AF2" w14:textId="4DACC8B1" w:rsidR="00253432" w:rsidRPr="00E9084F" w:rsidRDefault="00253432" w:rsidP="00253432">
      <w:pPr>
        <w:pStyle w:val="Odstavecseseznamem"/>
        <w:numPr>
          <w:ilvl w:val="1"/>
          <w:numId w:val="37"/>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 xml:space="preserve">kontrola správné funkce automatických posuvných dveří, senzorů, promazání motorových     jednotek </w:t>
      </w:r>
    </w:p>
    <w:p w14:paraId="30FB0DD0" w14:textId="77777777" w:rsidR="00253432" w:rsidRPr="00E9084F" w:rsidRDefault="00253432" w:rsidP="00253432">
      <w:pPr>
        <w:pStyle w:val="Odstavecseseznamem"/>
        <w:numPr>
          <w:ilvl w:val="1"/>
          <w:numId w:val="37"/>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elektrická revize motorových jednotek automatických posuvných dveří</w:t>
      </w:r>
    </w:p>
    <w:p w14:paraId="2A4DAB5F" w14:textId="77777777" w:rsidR="00253432" w:rsidRPr="00E9084F" w:rsidRDefault="00253432" w:rsidP="00253432">
      <w:pPr>
        <w:pStyle w:val="Odstavecseseznamem"/>
        <w:numPr>
          <w:ilvl w:val="1"/>
          <w:numId w:val="37"/>
        </w:numPr>
        <w:shd w:val="clear" w:color="auto" w:fill="FFFFFF"/>
        <w:spacing w:after="160" w:line="259" w:lineRule="auto"/>
        <w:rPr>
          <w:rFonts w:asciiTheme="minorHAnsi" w:hAnsiTheme="minorHAnsi" w:cstheme="minorHAnsi"/>
          <w:color w:val="000000" w:themeColor="text1"/>
        </w:rPr>
      </w:pPr>
      <w:r w:rsidRPr="00E9084F">
        <w:rPr>
          <w:rFonts w:asciiTheme="minorHAnsi" w:hAnsiTheme="minorHAnsi" w:cstheme="minorHAnsi"/>
          <w:color w:val="000000" w:themeColor="text1"/>
        </w:rPr>
        <w:t>kontrola funkčnosti elektricky ovládaných žaluzií</w:t>
      </w:r>
    </w:p>
    <w:p w14:paraId="00B427F1" w14:textId="77777777" w:rsidR="00253432" w:rsidRPr="00E9084F" w:rsidRDefault="00253432" w:rsidP="00253432">
      <w:pPr>
        <w:pStyle w:val="Odstavecseseznamem"/>
        <w:shd w:val="clear" w:color="auto" w:fill="FFFFFF"/>
        <w:rPr>
          <w:rFonts w:asciiTheme="minorHAnsi" w:hAnsiTheme="minorHAnsi" w:cstheme="minorHAnsi"/>
          <w:color w:val="000000" w:themeColor="text1"/>
        </w:rPr>
      </w:pPr>
    </w:p>
    <w:p w14:paraId="1A6D0685" w14:textId="77777777" w:rsidR="00253432" w:rsidRDefault="00253432" w:rsidP="00694B35">
      <w:pPr>
        <w:pStyle w:val="Odstavecseseznamem"/>
        <w:numPr>
          <w:ilvl w:val="0"/>
          <w:numId w:val="28"/>
        </w:numPr>
        <w:shd w:val="clear" w:color="auto" w:fill="FFFFFF"/>
        <w:rPr>
          <w:rFonts w:asciiTheme="minorHAnsi" w:hAnsiTheme="minorHAnsi" w:cstheme="minorHAnsi"/>
          <w:color w:val="000000" w:themeColor="text1"/>
        </w:rPr>
      </w:pPr>
      <w:r w:rsidRPr="00253432">
        <w:rPr>
          <w:rFonts w:asciiTheme="minorHAnsi" w:hAnsiTheme="minorHAnsi" w:cstheme="minorHAnsi"/>
          <w:color w:val="000000" w:themeColor="text1"/>
        </w:rPr>
        <w:t>Po provedení pravidelné technické kontroly a servisní služby bude sepsán servisní protokol, ve kterém kromě jiného bude vyznačeno, v jakém stavu bylo zařízení po skončení pravidelného servisu, případně v něm budou vyznačena důležitá upozornění a doporučení pro objednatele</w:t>
      </w:r>
    </w:p>
    <w:p w14:paraId="3F3BD66B" w14:textId="123F4B64" w:rsidR="00253432" w:rsidRDefault="008C530C" w:rsidP="00253432">
      <w:pPr>
        <w:shd w:val="clear" w:color="auto" w:fill="FFFFFF"/>
        <w:spacing w:line="259" w:lineRule="auto"/>
        <w:rPr>
          <w:rFonts w:asciiTheme="minorHAnsi" w:hAnsiTheme="minorHAnsi" w:cstheme="minorHAnsi"/>
          <w:color w:val="000000" w:themeColor="text1"/>
          <w:sz w:val="22"/>
          <w:szCs w:val="22"/>
          <w:u w:val="single"/>
        </w:rPr>
      </w:pPr>
      <w:r w:rsidRPr="008C530C">
        <w:rPr>
          <w:rFonts w:asciiTheme="minorHAnsi" w:hAnsiTheme="minorHAnsi" w:cstheme="minorHAnsi"/>
          <w:color w:val="000000" w:themeColor="text1"/>
          <w:sz w:val="22"/>
          <w:szCs w:val="22"/>
          <w:u w:val="single"/>
        </w:rPr>
        <w:t>Opravy zařízení a řešení havárií:</w:t>
      </w:r>
    </w:p>
    <w:p w14:paraId="27423A74" w14:textId="14C69319" w:rsidR="008C530C" w:rsidRPr="008C530C" w:rsidRDefault="008C530C" w:rsidP="00253432">
      <w:pPr>
        <w:shd w:val="clear" w:color="auto" w:fill="FFFFFF"/>
        <w:spacing w:line="259"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Při poruše zařízení – zahájení řešení</w:t>
      </w:r>
      <w:r w:rsidRPr="008C530C">
        <w:rPr>
          <w:rFonts w:asciiTheme="minorHAnsi" w:hAnsiTheme="minorHAnsi" w:cstheme="minorHAnsi"/>
          <w:color w:val="000000" w:themeColor="text1"/>
          <w:sz w:val="22"/>
          <w:szCs w:val="22"/>
        </w:rPr>
        <w:t xml:space="preserve"> </w:t>
      </w:r>
      <w:r w:rsidR="008562D3">
        <w:rPr>
          <w:rFonts w:asciiTheme="minorHAnsi" w:hAnsiTheme="minorHAnsi" w:cstheme="minorHAnsi"/>
          <w:color w:val="000000" w:themeColor="text1"/>
          <w:sz w:val="22"/>
          <w:szCs w:val="22"/>
        </w:rPr>
        <w:t xml:space="preserve">do </w:t>
      </w:r>
      <w:r w:rsidRPr="008C530C">
        <w:rPr>
          <w:rFonts w:asciiTheme="minorHAnsi" w:hAnsiTheme="minorHAnsi" w:cstheme="minorHAnsi"/>
          <w:color w:val="000000" w:themeColor="text1"/>
          <w:sz w:val="22"/>
          <w:szCs w:val="22"/>
        </w:rPr>
        <w:t>24 hodin.</w:t>
      </w:r>
    </w:p>
    <w:p w14:paraId="19065DD5" w14:textId="77777777" w:rsidR="008C530C" w:rsidRPr="008C530C" w:rsidRDefault="008C530C" w:rsidP="00253432">
      <w:pPr>
        <w:shd w:val="clear" w:color="auto" w:fill="FFFFFF"/>
        <w:spacing w:line="259" w:lineRule="auto"/>
        <w:rPr>
          <w:rFonts w:asciiTheme="minorHAnsi" w:hAnsiTheme="minorHAnsi" w:cstheme="minorHAnsi"/>
          <w:color w:val="000000" w:themeColor="text1"/>
          <w:sz w:val="22"/>
          <w:szCs w:val="22"/>
          <w:u w:val="single"/>
        </w:rPr>
      </w:pPr>
    </w:p>
    <w:p w14:paraId="3E60B371" w14:textId="6A85C3E5" w:rsidR="00B429A4" w:rsidRPr="0000768A" w:rsidRDefault="00B429A4" w:rsidP="00B429A4">
      <w:pPr>
        <w:pStyle w:val="Normlnweb"/>
        <w:numPr>
          <w:ilvl w:val="0"/>
          <w:numId w:val="1"/>
        </w:numPr>
        <w:shd w:val="clear" w:color="auto" w:fill="FFFFFF"/>
        <w:spacing w:after="120"/>
        <w:ind w:left="426"/>
        <w:jc w:val="both"/>
        <w:rPr>
          <w:rFonts w:asciiTheme="minorHAnsi" w:hAnsiTheme="minorHAnsi" w:cstheme="minorHAnsi"/>
          <w:sz w:val="22"/>
          <w:szCs w:val="22"/>
        </w:rPr>
      </w:pPr>
      <w:r w:rsidRPr="000C12F7">
        <w:rPr>
          <w:rFonts w:ascii="Calibri" w:hAnsi="Calibri" w:cs="Calibri"/>
          <w:sz w:val="22"/>
          <w:szCs w:val="22"/>
        </w:rPr>
        <w:t>Objednatel se zavazuje kontrolorovi při provádění kontroly poskytovat potřebnou součinnost a za provedenou kontrolu mu zaplatit sjednanou odměnu.</w:t>
      </w:r>
    </w:p>
    <w:p w14:paraId="6627B056" w14:textId="77777777" w:rsidR="0000768A" w:rsidRPr="000C12F7" w:rsidRDefault="0000768A" w:rsidP="0000768A">
      <w:pPr>
        <w:pStyle w:val="Normlnweb"/>
        <w:shd w:val="clear" w:color="auto" w:fill="FFFFFF"/>
        <w:spacing w:after="120"/>
        <w:ind w:left="426"/>
        <w:jc w:val="both"/>
        <w:rPr>
          <w:rFonts w:asciiTheme="minorHAnsi" w:hAnsiTheme="minorHAnsi" w:cstheme="minorHAnsi"/>
          <w:sz w:val="22"/>
          <w:szCs w:val="22"/>
        </w:rPr>
      </w:pPr>
    </w:p>
    <w:p w14:paraId="004A06B5" w14:textId="77777777" w:rsidR="00C723ED" w:rsidRPr="00C723ED" w:rsidRDefault="00C723ED" w:rsidP="00C723ED">
      <w:pPr>
        <w:pStyle w:val="Odstavecseseznamem"/>
        <w:ind w:left="426"/>
        <w:jc w:val="both"/>
        <w:rPr>
          <w:rFonts w:cs="Calibri"/>
        </w:rPr>
      </w:pPr>
    </w:p>
    <w:p w14:paraId="4A937D35" w14:textId="553CA71A" w:rsidR="00B429A4" w:rsidRPr="00E64285" w:rsidRDefault="00B429A4" w:rsidP="00E64285">
      <w:pPr>
        <w:pStyle w:val="Odstavecseseznamem"/>
        <w:numPr>
          <w:ilvl w:val="2"/>
          <w:numId w:val="15"/>
        </w:numPr>
        <w:jc w:val="center"/>
        <w:rPr>
          <w:rFonts w:cs="Calibri"/>
          <w:b/>
          <w:bCs/>
        </w:rPr>
      </w:pPr>
      <w:r w:rsidRPr="00E64285">
        <w:rPr>
          <w:rFonts w:cs="Calibri"/>
          <w:b/>
          <w:bCs/>
        </w:rPr>
        <w:t>Práva a povinnosti smluvních stran</w:t>
      </w:r>
    </w:p>
    <w:p w14:paraId="3DFE358F" w14:textId="16890AB5" w:rsidR="00B429A4" w:rsidRPr="00FF718E" w:rsidRDefault="00B429A4" w:rsidP="00B429A4">
      <w:pPr>
        <w:rPr>
          <w:rFonts w:ascii="Calibri" w:hAnsi="Calibri" w:cs="Calibri"/>
          <w:sz w:val="22"/>
          <w:szCs w:val="22"/>
        </w:rPr>
      </w:pPr>
      <w:r w:rsidRPr="00FF718E">
        <w:rPr>
          <w:rFonts w:ascii="Calibri" w:hAnsi="Calibri" w:cs="Calibri"/>
          <w:sz w:val="22"/>
          <w:szCs w:val="22"/>
        </w:rPr>
        <w:tab/>
      </w:r>
    </w:p>
    <w:p w14:paraId="2C7B0808" w14:textId="695DA6B6" w:rsidR="00BF21C5" w:rsidRPr="00B94DB0" w:rsidRDefault="00B429A4" w:rsidP="00C723ED">
      <w:pPr>
        <w:pStyle w:val="Odstavecseseznamem"/>
        <w:numPr>
          <w:ilvl w:val="0"/>
          <w:numId w:val="41"/>
        </w:numPr>
        <w:jc w:val="both"/>
        <w:rPr>
          <w:rFonts w:cs="Calibri"/>
        </w:rPr>
      </w:pPr>
      <w:r w:rsidRPr="000C12F7">
        <w:rPr>
          <w:rFonts w:cs="Calibri"/>
        </w:rPr>
        <w:t xml:space="preserve">Kontrolor provede komplexní kontrolu </w:t>
      </w:r>
      <w:r w:rsidR="000C12F7">
        <w:rPr>
          <w:rFonts w:cs="Calibri"/>
        </w:rPr>
        <w:t xml:space="preserve">dle shora uvedených podmínek na zařízeních </w:t>
      </w:r>
      <w:r w:rsidRPr="000C12F7">
        <w:rPr>
          <w:rFonts w:cs="Calibri"/>
        </w:rPr>
        <w:t>v</w:t>
      </w:r>
      <w:r w:rsidR="000C12F7">
        <w:rPr>
          <w:rFonts w:cs="Calibri"/>
        </w:rPr>
        <w:t xml:space="preserve"> objektech objednatele </w:t>
      </w:r>
      <w:r w:rsidR="000C12F7" w:rsidRPr="0000768A">
        <w:rPr>
          <w:rFonts w:cs="Calibri"/>
        </w:rPr>
        <w:t>specifikovaných v </w:t>
      </w:r>
      <w:r w:rsidR="0000768A" w:rsidRPr="0000768A">
        <w:rPr>
          <w:rFonts w:cs="Calibri"/>
        </w:rPr>
        <w:t>odstavci</w:t>
      </w:r>
      <w:r w:rsidR="000C12F7" w:rsidRPr="0000768A">
        <w:rPr>
          <w:rFonts w:cs="Calibri"/>
        </w:rPr>
        <w:t xml:space="preserve"> č. </w:t>
      </w:r>
      <w:r w:rsidR="0000768A" w:rsidRPr="0000768A">
        <w:rPr>
          <w:rFonts w:cs="Calibri"/>
        </w:rPr>
        <w:t>I</w:t>
      </w:r>
      <w:r w:rsidR="0000768A">
        <w:rPr>
          <w:rFonts w:cs="Calibri"/>
        </w:rPr>
        <w:t xml:space="preserve"> </w:t>
      </w:r>
      <w:r w:rsidRPr="000C12F7">
        <w:rPr>
          <w:rFonts w:cs="Calibri"/>
        </w:rPr>
        <w:t>(dále jen „</w:t>
      </w:r>
      <w:r w:rsidRPr="00B94DB0">
        <w:rPr>
          <w:rFonts w:cs="Calibri"/>
        </w:rPr>
        <w:t>kontrolovan</w:t>
      </w:r>
      <w:r w:rsidR="000C12F7" w:rsidRPr="00B94DB0">
        <w:rPr>
          <w:rFonts w:cs="Calibri"/>
        </w:rPr>
        <w:t>á zařízení</w:t>
      </w:r>
      <w:r w:rsidRPr="00B94DB0">
        <w:rPr>
          <w:rFonts w:cs="Calibri"/>
        </w:rPr>
        <w:t>“).</w:t>
      </w:r>
    </w:p>
    <w:p w14:paraId="6855B888" w14:textId="628D3C89" w:rsidR="00AF7271" w:rsidRPr="00B94DB0" w:rsidRDefault="00562B1F" w:rsidP="00C723ED">
      <w:pPr>
        <w:pStyle w:val="Odstavecseseznamem"/>
        <w:numPr>
          <w:ilvl w:val="0"/>
          <w:numId w:val="41"/>
        </w:numPr>
        <w:rPr>
          <w:rFonts w:cs="Calibri"/>
        </w:rPr>
      </w:pPr>
      <w:r w:rsidRPr="00B94DB0">
        <w:rPr>
          <w:rFonts w:cs="Calibri"/>
        </w:rPr>
        <w:t xml:space="preserve">Kontrolor je povinen začít s kontrolní činností dle čl. I. této smlouvy nejpozději do </w:t>
      </w:r>
      <w:r w:rsidR="00E22EBA" w:rsidRPr="00EC537D">
        <w:rPr>
          <w:rFonts w:cs="Calibri"/>
        </w:rPr>
        <w:t xml:space="preserve">1 měsíce </w:t>
      </w:r>
      <w:r w:rsidR="00E22EBA">
        <w:rPr>
          <w:rFonts w:cs="Calibri"/>
        </w:rPr>
        <w:t xml:space="preserve">od </w:t>
      </w:r>
      <w:r w:rsidR="00BC0551">
        <w:rPr>
          <w:rFonts w:cs="Calibri"/>
        </w:rPr>
        <w:t xml:space="preserve">účinnosti </w:t>
      </w:r>
      <w:r w:rsidR="00E22EBA">
        <w:rPr>
          <w:rFonts w:cs="Calibri"/>
        </w:rPr>
        <w:t>smlouvy.</w:t>
      </w:r>
      <w:r w:rsidRPr="00B94DB0">
        <w:rPr>
          <w:rFonts w:cs="Calibri"/>
        </w:rPr>
        <w:t xml:space="preserve"> </w:t>
      </w:r>
      <w:r w:rsidR="00AF7271" w:rsidRPr="00B94DB0">
        <w:rPr>
          <w:rFonts w:cs="Calibri"/>
        </w:rPr>
        <w:t>Konkrétní termín bude stranami dojednán po podpisu této smlouvy.</w:t>
      </w:r>
    </w:p>
    <w:p w14:paraId="6644D174" w14:textId="65892E23" w:rsidR="00562B1F" w:rsidRPr="00B94DB0" w:rsidRDefault="00E0423A" w:rsidP="00C723ED">
      <w:pPr>
        <w:pStyle w:val="Odstavecseseznamem"/>
        <w:numPr>
          <w:ilvl w:val="0"/>
          <w:numId w:val="41"/>
        </w:numPr>
        <w:rPr>
          <w:rFonts w:cs="Calibri"/>
        </w:rPr>
      </w:pPr>
      <w:r>
        <w:rPr>
          <w:rFonts w:cs="Calibri"/>
        </w:rPr>
        <w:t>K</w:t>
      </w:r>
      <w:r w:rsidR="00AF7271" w:rsidRPr="00B94DB0">
        <w:rPr>
          <w:rFonts w:cs="Calibri"/>
        </w:rPr>
        <w:t>ontrola bude probíhat vždy v pracovních dnech v době od 7:00 do 1</w:t>
      </w:r>
      <w:r w:rsidR="005F6FEE">
        <w:rPr>
          <w:rFonts w:cs="Calibri"/>
        </w:rPr>
        <w:t>5</w:t>
      </w:r>
      <w:r w:rsidR="00AF7271" w:rsidRPr="00B94DB0">
        <w:rPr>
          <w:rFonts w:cs="Calibri"/>
        </w:rPr>
        <w:t>:00</w:t>
      </w:r>
      <w:r w:rsidR="00725314">
        <w:rPr>
          <w:rFonts w:cs="Calibri"/>
        </w:rPr>
        <w:t>, nebo po domluvě s osobou odpovědnou za zadavatele ve věcech technických</w:t>
      </w:r>
      <w:r w:rsidR="00AF7271" w:rsidRPr="00B94DB0">
        <w:rPr>
          <w:rFonts w:cs="Calibri"/>
        </w:rPr>
        <w:t>.</w:t>
      </w:r>
    </w:p>
    <w:p w14:paraId="490DD5B1" w14:textId="603EBCC8" w:rsidR="00BF21C5" w:rsidRDefault="00B429A4" w:rsidP="00C723ED">
      <w:pPr>
        <w:pStyle w:val="Odstavecseseznamem"/>
        <w:numPr>
          <w:ilvl w:val="0"/>
          <w:numId w:val="41"/>
        </w:numPr>
        <w:rPr>
          <w:rFonts w:cs="Calibri"/>
        </w:rPr>
      </w:pPr>
      <w:r w:rsidRPr="00BF21C5">
        <w:rPr>
          <w:rFonts w:cs="Calibri"/>
        </w:rPr>
        <w:t xml:space="preserve">O výsledcích provedené kontroly kontrolor objednatele informuje po úplném provedení kontroly a vydá o nich </w:t>
      </w:r>
      <w:r w:rsidR="00A67738">
        <w:rPr>
          <w:rFonts w:cs="Calibri"/>
        </w:rPr>
        <w:t xml:space="preserve">písemnou </w:t>
      </w:r>
      <w:r w:rsidR="00446A01" w:rsidRPr="00DA6908">
        <w:rPr>
          <w:rFonts w:cs="Calibri"/>
        </w:rPr>
        <w:t xml:space="preserve">a elektronickou </w:t>
      </w:r>
      <w:r w:rsidR="00A67738">
        <w:rPr>
          <w:rFonts w:cs="Calibri"/>
        </w:rPr>
        <w:t>zprávu o revizi</w:t>
      </w:r>
      <w:r w:rsidRPr="00BF21C5">
        <w:rPr>
          <w:rFonts w:cs="Calibri"/>
        </w:rPr>
        <w:t>.</w:t>
      </w:r>
    </w:p>
    <w:p w14:paraId="1B843700" w14:textId="3DC8BCC7" w:rsidR="00BF21C5" w:rsidRDefault="00B429A4" w:rsidP="00C723ED">
      <w:pPr>
        <w:pStyle w:val="Odstavecseseznamem"/>
        <w:numPr>
          <w:ilvl w:val="0"/>
          <w:numId w:val="41"/>
        </w:numPr>
        <w:jc w:val="both"/>
        <w:rPr>
          <w:rFonts w:cs="Calibri"/>
        </w:rPr>
      </w:pPr>
      <w:r w:rsidRPr="00BF21C5">
        <w:rPr>
          <w:rFonts w:cs="Calibri"/>
        </w:rPr>
        <w:t xml:space="preserve">O závažných nedostatcích, který by mohly mít bezprostřední vliv na zdraví a život zaměstnanců </w:t>
      </w:r>
      <w:r w:rsidR="00BF21C5">
        <w:rPr>
          <w:rFonts w:cs="Calibri"/>
        </w:rPr>
        <w:t>či dalších osob nacházejících se v objektech objednatele</w:t>
      </w:r>
      <w:r w:rsidR="00A34906">
        <w:rPr>
          <w:rFonts w:cs="Calibri"/>
        </w:rPr>
        <w:t xml:space="preserve"> nebo jejich blízkosti</w:t>
      </w:r>
      <w:r w:rsidR="00BF21C5">
        <w:rPr>
          <w:rFonts w:cs="Calibri"/>
        </w:rPr>
        <w:t xml:space="preserve"> </w:t>
      </w:r>
      <w:r w:rsidRPr="00BF21C5">
        <w:rPr>
          <w:rFonts w:cs="Calibri"/>
        </w:rPr>
        <w:t>kontrolor objednatele informuje bezodkladně.</w:t>
      </w:r>
    </w:p>
    <w:p w14:paraId="6F35C5A6" w14:textId="06FAF412" w:rsidR="00BF21C5" w:rsidRDefault="00B429A4" w:rsidP="00C723ED">
      <w:pPr>
        <w:pStyle w:val="Odstavecseseznamem"/>
        <w:numPr>
          <w:ilvl w:val="0"/>
          <w:numId w:val="41"/>
        </w:numPr>
        <w:jc w:val="both"/>
        <w:rPr>
          <w:rFonts w:cs="Calibri"/>
        </w:rPr>
      </w:pPr>
      <w:r w:rsidRPr="00BF21C5">
        <w:rPr>
          <w:rFonts w:cs="Calibri"/>
        </w:rPr>
        <w:t>Kontrolor je povinen zachovávat potřebnou mlčenlivost o všech skutečnostech, s nimiž se seznámil v souvislosti s plněním této smlouvy, a týkajících se zájmů objednatele, a to i po skončení smluvního vztahu.</w:t>
      </w:r>
    </w:p>
    <w:p w14:paraId="647200B9" w14:textId="3317830D" w:rsidR="00452DC8" w:rsidRPr="0063774B" w:rsidRDefault="0063774B" w:rsidP="00C723ED">
      <w:pPr>
        <w:pStyle w:val="Odstavecseseznamem"/>
        <w:numPr>
          <w:ilvl w:val="0"/>
          <w:numId w:val="41"/>
        </w:numPr>
        <w:jc w:val="both"/>
        <w:rPr>
          <w:rFonts w:cs="Calibri"/>
        </w:rPr>
      </w:pPr>
      <w:r w:rsidRPr="0063774B">
        <w:rPr>
          <w:rFonts w:cs="Calibri"/>
        </w:rPr>
        <w:t>Vznikne-li v důsledku vadn</w:t>
      </w:r>
      <w:r>
        <w:rPr>
          <w:rFonts w:cs="Calibri"/>
        </w:rPr>
        <w:t xml:space="preserve">ě provedené kontroly </w:t>
      </w:r>
      <w:r w:rsidRPr="0063774B">
        <w:rPr>
          <w:rFonts w:cs="Calibri"/>
        </w:rPr>
        <w:t xml:space="preserve">objednateli </w:t>
      </w:r>
      <w:r>
        <w:rPr>
          <w:rFonts w:cs="Calibri"/>
        </w:rPr>
        <w:t>újma</w:t>
      </w:r>
      <w:r w:rsidRPr="0063774B">
        <w:rPr>
          <w:rFonts w:cs="Calibri"/>
        </w:rPr>
        <w:t xml:space="preserve">, je </w:t>
      </w:r>
      <w:r>
        <w:rPr>
          <w:rFonts w:cs="Calibri"/>
        </w:rPr>
        <w:t>kontrolor</w:t>
      </w:r>
      <w:r w:rsidRPr="0063774B">
        <w:rPr>
          <w:rFonts w:cs="Calibri"/>
        </w:rPr>
        <w:t xml:space="preserve"> povinen ji nahradit.</w:t>
      </w:r>
    </w:p>
    <w:p w14:paraId="3242A9B4" w14:textId="4EC96E12" w:rsidR="009B7B37" w:rsidRPr="00507D4C" w:rsidRDefault="00B429A4" w:rsidP="00C723ED">
      <w:pPr>
        <w:pStyle w:val="Odstavecseseznamem"/>
        <w:numPr>
          <w:ilvl w:val="0"/>
          <w:numId w:val="41"/>
        </w:numPr>
        <w:spacing w:after="160" w:line="259" w:lineRule="auto"/>
        <w:jc w:val="both"/>
        <w:rPr>
          <w:rFonts w:cs="Calibri"/>
        </w:rPr>
      </w:pPr>
      <w:r w:rsidRPr="00507D4C">
        <w:rPr>
          <w:rFonts w:cs="Calibri"/>
        </w:rPr>
        <w:t xml:space="preserve">Objednatel se zavazuje poskytnout kontrolorovi veškeré podklady a informace nezbytné k provedení kontroly, poskytnout mu potřebnou součinnost a umožnit mu přístup do všech prostor objednatele, </w:t>
      </w:r>
      <w:r w:rsidR="00AF7271" w:rsidRPr="00507D4C">
        <w:rPr>
          <w:rFonts w:cs="Calibri"/>
        </w:rPr>
        <w:t>ve kterých se nachází kontrolované zařízení</w:t>
      </w:r>
      <w:r w:rsidRPr="00507D4C">
        <w:rPr>
          <w:rFonts w:cs="Calibri"/>
        </w:rPr>
        <w:t>.</w:t>
      </w:r>
    </w:p>
    <w:p w14:paraId="28950A00" w14:textId="77777777" w:rsidR="00B429A4" w:rsidRPr="00FF718E" w:rsidRDefault="00B429A4" w:rsidP="00B429A4">
      <w:pPr>
        <w:rPr>
          <w:rFonts w:ascii="Calibri" w:hAnsi="Calibri" w:cs="Calibri"/>
          <w:sz w:val="22"/>
          <w:szCs w:val="22"/>
        </w:rPr>
      </w:pPr>
    </w:p>
    <w:p w14:paraId="2CC1763A" w14:textId="6E95E315" w:rsidR="005163D7" w:rsidRPr="00E64285" w:rsidRDefault="005163D7" w:rsidP="005163D7">
      <w:pPr>
        <w:pStyle w:val="Odstavecseseznamem"/>
        <w:numPr>
          <w:ilvl w:val="2"/>
          <w:numId w:val="15"/>
        </w:numPr>
        <w:jc w:val="center"/>
        <w:rPr>
          <w:rFonts w:cs="Calibri"/>
          <w:b/>
          <w:bCs/>
        </w:rPr>
      </w:pPr>
      <w:r>
        <w:rPr>
          <w:rFonts w:cs="Calibri"/>
          <w:b/>
          <w:bCs/>
        </w:rPr>
        <w:t>Kontaktní osoby</w:t>
      </w:r>
    </w:p>
    <w:p w14:paraId="2E508314" w14:textId="2A48BFC9" w:rsidR="005163D7" w:rsidRPr="002E5BD7" w:rsidRDefault="005163D7" w:rsidP="00E64285">
      <w:pPr>
        <w:pStyle w:val="cena"/>
        <w:rPr>
          <w:rFonts w:ascii="Cambria" w:hAnsi="Cambria" w:cstheme="minorHAnsi"/>
          <w:color w:val="auto"/>
          <w:sz w:val="22"/>
          <w:szCs w:val="22"/>
          <w:u w:val="single"/>
        </w:rPr>
      </w:pPr>
      <w:r w:rsidRPr="002E5BD7">
        <w:rPr>
          <w:rFonts w:ascii="Cambria" w:hAnsi="Cambria" w:cstheme="minorHAnsi"/>
          <w:sz w:val="22"/>
          <w:szCs w:val="22"/>
          <w:u w:val="single"/>
        </w:rPr>
        <w:t xml:space="preserve">Za </w:t>
      </w:r>
      <w:r w:rsidR="006609C9">
        <w:rPr>
          <w:rFonts w:ascii="Cambria" w:hAnsi="Cambria" w:cstheme="minorHAnsi"/>
          <w:sz w:val="22"/>
          <w:szCs w:val="22"/>
          <w:u w:val="single"/>
        </w:rPr>
        <w:t>kontrolora</w:t>
      </w:r>
    </w:p>
    <w:p w14:paraId="259C5292" w14:textId="77777777" w:rsidR="005163D7" w:rsidRPr="002E5BD7" w:rsidRDefault="005163D7" w:rsidP="005163D7">
      <w:pPr>
        <w:pStyle w:val="cena"/>
        <w:tabs>
          <w:tab w:val="left" w:pos="2694"/>
        </w:tabs>
        <w:rPr>
          <w:rFonts w:ascii="Cambria" w:hAnsi="Cambria" w:cstheme="minorHAnsi"/>
          <w:color w:val="auto"/>
          <w:sz w:val="22"/>
          <w:szCs w:val="22"/>
        </w:rPr>
      </w:pPr>
      <w:r w:rsidRPr="002E5BD7">
        <w:rPr>
          <w:rFonts w:ascii="Cambria" w:hAnsi="Cambria" w:cstheme="minorHAnsi"/>
          <w:color w:val="auto"/>
          <w:sz w:val="22"/>
          <w:szCs w:val="22"/>
        </w:rPr>
        <w:t>ve věcech technických:</w:t>
      </w:r>
      <w:r w:rsidRPr="002E5BD7">
        <w:rPr>
          <w:rFonts w:ascii="Cambria" w:hAnsi="Cambria" w:cstheme="minorHAnsi"/>
          <w:color w:val="auto"/>
          <w:sz w:val="22"/>
          <w:szCs w:val="22"/>
        </w:rPr>
        <w:tab/>
      </w:r>
    </w:p>
    <w:p w14:paraId="791863AF" w14:textId="73D04251" w:rsidR="005163D7" w:rsidRPr="002E5BD7" w:rsidRDefault="005163D7" w:rsidP="005163D7">
      <w:pPr>
        <w:pStyle w:val="cena"/>
        <w:spacing w:after="120"/>
        <w:outlineLvl w:val="0"/>
        <w:rPr>
          <w:rFonts w:ascii="Cambria" w:hAnsi="Cambria" w:cstheme="minorHAnsi"/>
          <w:i/>
          <w:sz w:val="22"/>
          <w:szCs w:val="22"/>
        </w:rPr>
      </w:pPr>
      <w:r w:rsidRPr="002E5BD7">
        <w:rPr>
          <w:rFonts w:ascii="Cambria" w:hAnsi="Cambria" w:cstheme="minorHAnsi"/>
          <w:i/>
          <w:sz w:val="22"/>
          <w:szCs w:val="22"/>
        </w:rPr>
        <w:t xml:space="preserve">(doplní </w:t>
      </w:r>
      <w:r w:rsidR="0027373D">
        <w:rPr>
          <w:rFonts w:ascii="Cambria" w:hAnsi="Cambria" w:cstheme="minorHAnsi"/>
          <w:i/>
          <w:sz w:val="22"/>
          <w:szCs w:val="22"/>
        </w:rPr>
        <w:t>kontrolor</w:t>
      </w:r>
      <w:r w:rsidRPr="002E5BD7">
        <w:rPr>
          <w:rFonts w:ascii="Cambria" w:hAnsi="Cambria" w:cstheme="minorHAnsi"/>
          <w:i/>
          <w:sz w:val="22"/>
          <w:szCs w:val="22"/>
        </w:rPr>
        <w:t>)</w:t>
      </w:r>
      <w:r w:rsidRPr="002E5BD7">
        <w:rPr>
          <w:rFonts w:ascii="Cambria" w:hAnsi="Cambria" w:cstheme="minorHAnsi"/>
          <w:sz w:val="22"/>
          <w:szCs w:val="22"/>
        </w:rPr>
        <w:tab/>
      </w:r>
      <w:r w:rsidRPr="002E5BD7">
        <w:rPr>
          <w:rFonts w:ascii="Cambria" w:hAnsi="Cambria" w:cstheme="minorHAnsi"/>
          <w:sz w:val="22"/>
          <w:szCs w:val="22"/>
        </w:rPr>
        <w:tab/>
      </w:r>
      <w:r w:rsidRPr="002E5BD7">
        <w:rPr>
          <w:rFonts w:ascii="Cambria" w:hAnsi="Cambria" w:cstheme="minorHAnsi"/>
          <w:sz w:val="22"/>
          <w:szCs w:val="22"/>
        </w:rPr>
        <w:tab/>
      </w:r>
    </w:p>
    <w:p w14:paraId="48542E10" w14:textId="77777777" w:rsidR="00AD2F39" w:rsidRDefault="00AD2F39" w:rsidP="00AD2F39">
      <w:pPr>
        <w:pStyle w:val="cena"/>
        <w:tabs>
          <w:tab w:val="left" w:pos="2694"/>
        </w:tabs>
        <w:rPr>
          <w:rFonts w:ascii="Cambria" w:hAnsi="Cambria" w:cstheme="minorHAnsi"/>
          <w:color w:val="auto"/>
          <w:sz w:val="22"/>
          <w:szCs w:val="22"/>
        </w:rPr>
      </w:pPr>
    </w:p>
    <w:p w14:paraId="52E10E68" w14:textId="11356444" w:rsidR="00AD2F39" w:rsidRPr="002E5BD7" w:rsidRDefault="00AD2F39" w:rsidP="00AD2F39">
      <w:pPr>
        <w:pStyle w:val="cena"/>
        <w:tabs>
          <w:tab w:val="left" w:pos="2694"/>
        </w:tabs>
        <w:rPr>
          <w:rFonts w:ascii="Cambria" w:hAnsi="Cambria" w:cstheme="minorHAnsi"/>
          <w:color w:val="auto"/>
          <w:sz w:val="22"/>
          <w:szCs w:val="22"/>
        </w:rPr>
      </w:pPr>
      <w:r w:rsidRPr="002E5BD7">
        <w:rPr>
          <w:rFonts w:ascii="Cambria" w:hAnsi="Cambria" w:cstheme="minorHAnsi"/>
          <w:color w:val="auto"/>
          <w:sz w:val="22"/>
          <w:szCs w:val="22"/>
        </w:rPr>
        <w:t>ve věcech obchodních:</w:t>
      </w:r>
      <w:r w:rsidRPr="002E5BD7">
        <w:rPr>
          <w:rFonts w:ascii="Cambria" w:hAnsi="Cambria" w:cstheme="minorHAnsi"/>
          <w:color w:val="auto"/>
          <w:sz w:val="22"/>
          <w:szCs w:val="22"/>
        </w:rPr>
        <w:tab/>
      </w:r>
    </w:p>
    <w:p w14:paraId="1EF28938" w14:textId="77777777" w:rsidR="00AD2F39" w:rsidRPr="002E5BD7" w:rsidRDefault="00AD2F39" w:rsidP="00AD2F39">
      <w:pPr>
        <w:pStyle w:val="cena"/>
        <w:spacing w:after="120"/>
        <w:outlineLvl w:val="0"/>
        <w:rPr>
          <w:rFonts w:ascii="Cambria" w:hAnsi="Cambria" w:cstheme="minorHAnsi"/>
          <w:i/>
          <w:sz w:val="22"/>
          <w:szCs w:val="22"/>
        </w:rPr>
      </w:pPr>
      <w:r w:rsidRPr="002E5BD7">
        <w:rPr>
          <w:rFonts w:ascii="Cambria" w:hAnsi="Cambria" w:cstheme="minorHAnsi"/>
          <w:color w:val="auto"/>
          <w:sz w:val="22"/>
          <w:szCs w:val="22"/>
        </w:rPr>
        <w:t xml:space="preserve"> </w:t>
      </w:r>
      <w:r w:rsidRPr="002E5BD7">
        <w:rPr>
          <w:rFonts w:ascii="Cambria" w:hAnsi="Cambria" w:cstheme="minorHAnsi"/>
          <w:i/>
          <w:sz w:val="22"/>
          <w:szCs w:val="22"/>
        </w:rPr>
        <w:t xml:space="preserve">(doplní </w:t>
      </w:r>
      <w:r>
        <w:rPr>
          <w:rFonts w:ascii="Cambria" w:hAnsi="Cambria" w:cstheme="minorHAnsi"/>
          <w:i/>
          <w:sz w:val="22"/>
          <w:szCs w:val="22"/>
        </w:rPr>
        <w:t>kontrolor</w:t>
      </w:r>
      <w:r w:rsidRPr="002E5BD7">
        <w:rPr>
          <w:rFonts w:ascii="Cambria" w:hAnsi="Cambria" w:cstheme="minorHAnsi"/>
          <w:i/>
          <w:sz w:val="22"/>
          <w:szCs w:val="22"/>
        </w:rPr>
        <w:t>)</w:t>
      </w:r>
    </w:p>
    <w:p w14:paraId="65C673CD" w14:textId="77777777" w:rsidR="00507D4C" w:rsidRDefault="00507D4C" w:rsidP="00E64285">
      <w:pPr>
        <w:pStyle w:val="cena"/>
        <w:rPr>
          <w:rFonts w:ascii="Cambria" w:hAnsi="Cambria" w:cstheme="minorHAnsi"/>
          <w:sz w:val="22"/>
          <w:szCs w:val="22"/>
          <w:u w:val="single"/>
        </w:rPr>
      </w:pPr>
    </w:p>
    <w:p w14:paraId="027D3E47" w14:textId="77777777" w:rsidR="00507D4C" w:rsidRDefault="00507D4C" w:rsidP="00E64285">
      <w:pPr>
        <w:pStyle w:val="cena"/>
        <w:rPr>
          <w:rFonts w:ascii="Cambria" w:hAnsi="Cambria" w:cstheme="minorHAnsi"/>
          <w:sz w:val="22"/>
          <w:szCs w:val="22"/>
          <w:u w:val="single"/>
        </w:rPr>
      </w:pPr>
    </w:p>
    <w:p w14:paraId="37B516B4" w14:textId="20909590" w:rsidR="005163D7" w:rsidRPr="002E5BD7" w:rsidRDefault="005163D7" w:rsidP="00E64285">
      <w:pPr>
        <w:pStyle w:val="cena"/>
        <w:rPr>
          <w:rFonts w:ascii="Cambria" w:hAnsi="Cambria" w:cstheme="minorHAnsi"/>
          <w:sz w:val="22"/>
          <w:szCs w:val="22"/>
        </w:rPr>
      </w:pPr>
      <w:r w:rsidRPr="002E5BD7">
        <w:rPr>
          <w:rFonts w:ascii="Cambria" w:hAnsi="Cambria" w:cstheme="minorHAnsi"/>
          <w:sz w:val="22"/>
          <w:szCs w:val="22"/>
          <w:u w:val="single"/>
        </w:rPr>
        <w:t>Za objednatele</w:t>
      </w:r>
      <w:r w:rsidRPr="002E5BD7">
        <w:rPr>
          <w:rFonts w:ascii="Cambria" w:hAnsi="Cambria" w:cstheme="minorHAnsi"/>
          <w:sz w:val="22"/>
          <w:szCs w:val="22"/>
        </w:rPr>
        <w:tab/>
      </w:r>
    </w:p>
    <w:p w14:paraId="75610AD0" w14:textId="42ED5AF4" w:rsidR="005163D7" w:rsidRDefault="005163D7" w:rsidP="001D1792">
      <w:pPr>
        <w:pStyle w:val="cena"/>
        <w:tabs>
          <w:tab w:val="left" w:pos="2694"/>
        </w:tabs>
        <w:ind w:left="2693" w:hanging="2693"/>
        <w:rPr>
          <w:rFonts w:ascii="Cambria" w:hAnsi="Cambria" w:cstheme="minorHAnsi"/>
          <w:color w:val="auto"/>
          <w:sz w:val="22"/>
          <w:szCs w:val="22"/>
        </w:rPr>
      </w:pPr>
      <w:r w:rsidRPr="002E5BD7">
        <w:rPr>
          <w:rFonts w:ascii="Cambria" w:hAnsi="Cambria" w:cstheme="minorHAnsi"/>
          <w:color w:val="auto"/>
          <w:sz w:val="22"/>
          <w:szCs w:val="22"/>
        </w:rPr>
        <w:t>ve věcech technických:</w:t>
      </w:r>
      <w:r>
        <w:rPr>
          <w:rFonts w:ascii="Cambria" w:hAnsi="Cambria" w:cstheme="minorHAnsi"/>
          <w:color w:val="auto"/>
          <w:sz w:val="22"/>
          <w:szCs w:val="22"/>
        </w:rPr>
        <w:tab/>
        <w:t>Ing. Vladislav Veselý</w:t>
      </w:r>
    </w:p>
    <w:p w14:paraId="26E8BDF5" w14:textId="79EF47E8" w:rsidR="005163D7" w:rsidRDefault="005163D7" w:rsidP="001D1792">
      <w:pPr>
        <w:pStyle w:val="cena"/>
        <w:tabs>
          <w:tab w:val="left" w:pos="2694"/>
        </w:tabs>
        <w:rPr>
          <w:rFonts w:ascii="Cambria" w:hAnsi="Cambria" w:cstheme="minorHAnsi"/>
          <w:color w:val="auto"/>
          <w:sz w:val="22"/>
          <w:szCs w:val="22"/>
        </w:rPr>
      </w:pPr>
      <w:r>
        <w:rPr>
          <w:rFonts w:ascii="Cambria" w:hAnsi="Cambria" w:cstheme="minorHAnsi"/>
          <w:color w:val="auto"/>
          <w:sz w:val="22"/>
          <w:szCs w:val="22"/>
        </w:rPr>
        <w:tab/>
      </w:r>
      <w:hyperlink r:id="rId7" w:history="1">
        <w:r w:rsidRPr="0017520E">
          <w:rPr>
            <w:rStyle w:val="Hypertextovodkaz"/>
            <w:rFonts w:ascii="Cambria" w:hAnsi="Cambria" w:cstheme="minorHAnsi"/>
            <w:sz w:val="22"/>
            <w:szCs w:val="22"/>
          </w:rPr>
          <w:t>vladislav.vesely</w:t>
        </w:r>
        <w:r w:rsidRPr="005163D7">
          <w:rPr>
            <w:rStyle w:val="Hypertextovodkaz"/>
            <w:rFonts w:ascii="Cambria" w:hAnsi="Cambria" w:cstheme="minorHAnsi"/>
            <w:sz w:val="22"/>
            <w:szCs w:val="22"/>
          </w:rPr>
          <w:t>@nemzn.cz</w:t>
        </w:r>
      </w:hyperlink>
      <w:r>
        <w:rPr>
          <w:rFonts w:ascii="Cambria" w:hAnsi="Cambria" w:cstheme="minorHAnsi"/>
          <w:color w:val="auto"/>
          <w:sz w:val="22"/>
          <w:szCs w:val="22"/>
        </w:rPr>
        <w:t xml:space="preserve">, tel. </w:t>
      </w:r>
      <w:r w:rsidRPr="0023512E">
        <w:rPr>
          <w:rFonts w:ascii="Cambria" w:hAnsi="Cambria" w:cstheme="minorHAnsi"/>
          <w:color w:val="auto"/>
          <w:sz w:val="22"/>
          <w:szCs w:val="22"/>
        </w:rPr>
        <w:t>515 215 </w:t>
      </w:r>
      <w:r>
        <w:rPr>
          <w:rFonts w:ascii="Cambria" w:hAnsi="Cambria" w:cstheme="minorHAnsi"/>
          <w:color w:val="auto"/>
          <w:sz w:val="22"/>
          <w:szCs w:val="22"/>
        </w:rPr>
        <w:t>439</w:t>
      </w:r>
      <w:r w:rsidRPr="0023512E">
        <w:rPr>
          <w:rFonts w:ascii="Cambria" w:hAnsi="Cambria" w:cstheme="minorHAnsi"/>
          <w:color w:val="auto"/>
          <w:sz w:val="22"/>
          <w:szCs w:val="22"/>
        </w:rPr>
        <w:t xml:space="preserve">, </w:t>
      </w:r>
      <w:r w:rsidR="00494936">
        <w:rPr>
          <w:rFonts w:ascii="Cambria" w:hAnsi="Cambria" w:cstheme="minorHAnsi"/>
          <w:color w:val="auto"/>
          <w:sz w:val="22"/>
          <w:szCs w:val="22"/>
        </w:rPr>
        <w:t>602 385</w:t>
      </w:r>
      <w:r w:rsidR="00B43BF4">
        <w:rPr>
          <w:rFonts w:ascii="Cambria" w:hAnsi="Cambria" w:cstheme="minorHAnsi"/>
          <w:color w:val="auto"/>
          <w:sz w:val="22"/>
          <w:szCs w:val="22"/>
        </w:rPr>
        <w:t> </w:t>
      </w:r>
      <w:r w:rsidR="00494936">
        <w:rPr>
          <w:rFonts w:ascii="Cambria" w:hAnsi="Cambria" w:cstheme="minorHAnsi"/>
          <w:color w:val="auto"/>
          <w:sz w:val="22"/>
          <w:szCs w:val="22"/>
        </w:rPr>
        <w:t>085</w:t>
      </w:r>
    </w:p>
    <w:p w14:paraId="6DB092D3" w14:textId="77777777" w:rsidR="00B43BF4" w:rsidRDefault="00B43BF4" w:rsidP="00B43BF4">
      <w:pPr>
        <w:pStyle w:val="cena"/>
        <w:tabs>
          <w:tab w:val="left" w:pos="2694"/>
        </w:tabs>
        <w:ind w:left="2694" w:hanging="2694"/>
        <w:rPr>
          <w:rFonts w:ascii="Cambria" w:hAnsi="Cambria" w:cstheme="minorHAnsi"/>
          <w:sz w:val="22"/>
          <w:szCs w:val="22"/>
        </w:rPr>
      </w:pPr>
    </w:p>
    <w:p w14:paraId="0B8C95B2" w14:textId="6BA68105" w:rsidR="00B43BF4" w:rsidRPr="002E5BD7" w:rsidRDefault="00B43BF4" w:rsidP="00B43BF4">
      <w:pPr>
        <w:pStyle w:val="cena"/>
        <w:tabs>
          <w:tab w:val="left" w:pos="2694"/>
        </w:tabs>
        <w:ind w:left="2694" w:hanging="2694"/>
        <w:rPr>
          <w:rFonts w:ascii="Cambria" w:hAnsi="Cambria" w:cstheme="minorHAnsi"/>
          <w:sz w:val="22"/>
          <w:szCs w:val="22"/>
        </w:rPr>
      </w:pPr>
      <w:r w:rsidRPr="002E5BD7">
        <w:rPr>
          <w:rFonts w:ascii="Cambria" w:hAnsi="Cambria" w:cstheme="minorHAnsi"/>
          <w:sz w:val="22"/>
          <w:szCs w:val="22"/>
        </w:rPr>
        <w:t>ve věcech obchodních:</w:t>
      </w:r>
      <w:r>
        <w:rPr>
          <w:rFonts w:ascii="Cambria" w:hAnsi="Cambria" w:cstheme="minorHAnsi"/>
          <w:sz w:val="22"/>
          <w:szCs w:val="22"/>
        </w:rPr>
        <w:tab/>
        <w:t>Jiřina Bílková</w:t>
      </w:r>
      <w:r w:rsidRPr="002E5BD7">
        <w:rPr>
          <w:rFonts w:ascii="Cambria" w:hAnsi="Cambria" w:cstheme="minorHAnsi"/>
          <w:sz w:val="22"/>
          <w:szCs w:val="22"/>
        </w:rPr>
        <w:tab/>
        <w:t xml:space="preserve">  </w:t>
      </w:r>
    </w:p>
    <w:p w14:paraId="2B5786D6" w14:textId="6733BAAD" w:rsidR="00B43BF4" w:rsidRDefault="00B43BF4" w:rsidP="00B43BF4">
      <w:pPr>
        <w:pStyle w:val="cena"/>
        <w:tabs>
          <w:tab w:val="left" w:pos="2694"/>
        </w:tabs>
        <w:spacing w:after="120"/>
        <w:ind w:left="2693" w:hanging="2693"/>
        <w:rPr>
          <w:rFonts w:ascii="Cambria" w:hAnsi="Cambria" w:cstheme="minorHAnsi"/>
          <w:sz w:val="22"/>
          <w:szCs w:val="22"/>
        </w:rPr>
      </w:pPr>
      <w:r w:rsidRPr="002E5BD7">
        <w:rPr>
          <w:rFonts w:ascii="Cambria" w:hAnsi="Cambria" w:cstheme="minorHAnsi"/>
          <w:sz w:val="22"/>
          <w:szCs w:val="22"/>
        </w:rPr>
        <w:tab/>
      </w:r>
      <w:hyperlink r:id="rId8" w:history="1">
        <w:r w:rsidRPr="00F8001D">
          <w:rPr>
            <w:rStyle w:val="Hypertextovodkaz"/>
            <w:rFonts w:ascii="Cambria" w:hAnsi="Cambria" w:cstheme="minorHAnsi"/>
            <w:sz w:val="22"/>
            <w:szCs w:val="22"/>
          </w:rPr>
          <w:t>jirina.bilkova@nemzn.cz</w:t>
        </w:r>
      </w:hyperlink>
      <w:r>
        <w:rPr>
          <w:rFonts w:ascii="Cambria" w:hAnsi="Cambria" w:cstheme="minorHAnsi"/>
          <w:sz w:val="22"/>
          <w:szCs w:val="22"/>
        </w:rPr>
        <w:t>, 515 215</w:t>
      </w:r>
      <w:r w:rsidR="00507D4C">
        <w:rPr>
          <w:rFonts w:ascii="Cambria" w:hAnsi="Cambria" w:cstheme="minorHAnsi"/>
          <w:sz w:val="22"/>
          <w:szCs w:val="22"/>
        </w:rPr>
        <w:t> </w:t>
      </w:r>
      <w:r>
        <w:rPr>
          <w:rFonts w:ascii="Cambria" w:hAnsi="Cambria" w:cstheme="minorHAnsi"/>
          <w:sz w:val="22"/>
          <w:szCs w:val="22"/>
        </w:rPr>
        <w:t>227</w:t>
      </w:r>
    </w:p>
    <w:p w14:paraId="2D1EC368" w14:textId="77777777" w:rsidR="00507D4C" w:rsidRDefault="00507D4C" w:rsidP="00B43BF4">
      <w:pPr>
        <w:pStyle w:val="cena"/>
        <w:tabs>
          <w:tab w:val="left" w:pos="2694"/>
        </w:tabs>
        <w:spacing w:after="120"/>
        <w:ind w:left="2693" w:hanging="2693"/>
        <w:rPr>
          <w:rFonts w:ascii="Cambria" w:hAnsi="Cambria" w:cstheme="minorHAnsi"/>
          <w:sz w:val="22"/>
          <w:szCs w:val="22"/>
        </w:rPr>
      </w:pPr>
    </w:p>
    <w:p w14:paraId="39CF0FBF" w14:textId="77777777" w:rsidR="00507D4C" w:rsidRDefault="00507D4C" w:rsidP="00B43BF4">
      <w:pPr>
        <w:pStyle w:val="cena"/>
        <w:tabs>
          <w:tab w:val="left" w:pos="2694"/>
        </w:tabs>
        <w:spacing w:after="120"/>
        <w:ind w:left="2693" w:hanging="2693"/>
        <w:rPr>
          <w:rFonts w:ascii="Cambria" w:hAnsi="Cambria" w:cstheme="minorHAnsi"/>
          <w:sz w:val="22"/>
          <w:szCs w:val="22"/>
        </w:rPr>
      </w:pPr>
    </w:p>
    <w:p w14:paraId="10E81F98" w14:textId="77777777" w:rsidR="00507D4C" w:rsidRDefault="00507D4C" w:rsidP="00B43BF4">
      <w:pPr>
        <w:pStyle w:val="cena"/>
        <w:tabs>
          <w:tab w:val="left" w:pos="2694"/>
        </w:tabs>
        <w:spacing w:after="120"/>
        <w:ind w:left="2693" w:hanging="2693"/>
        <w:rPr>
          <w:rFonts w:ascii="Cambria" w:hAnsi="Cambria" w:cstheme="minorHAnsi"/>
          <w:sz w:val="22"/>
          <w:szCs w:val="22"/>
        </w:rPr>
      </w:pPr>
    </w:p>
    <w:p w14:paraId="012788A0" w14:textId="77777777" w:rsidR="005163D7" w:rsidRPr="00E64285" w:rsidRDefault="005163D7" w:rsidP="00E64285">
      <w:pPr>
        <w:rPr>
          <w:rFonts w:cs="Calibri"/>
          <w:b/>
          <w:bCs/>
        </w:rPr>
      </w:pPr>
    </w:p>
    <w:p w14:paraId="42751AA2" w14:textId="1F6BAF0F" w:rsidR="00B429A4" w:rsidRPr="00E64285" w:rsidRDefault="00B429A4" w:rsidP="00E64285">
      <w:pPr>
        <w:pStyle w:val="Odstavecseseznamem"/>
        <w:numPr>
          <w:ilvl w:val="2"/>
          <w:numId w:val="15"/>
        </w:numPr>
        <w:jc w:val="center"/>
        <w:rPr>
          <w:rFonts w:cs="Calibri"/>
          <w:b/>
          <w:bCs/>
        </w:rPr>
      </w:pPr>
      <w:r w:rsidRPr="00E64285">
        <w:rPr>
          <w:rFonts w:cs="Calibri"/>
          <w:b/>
          <w:bCs/>
        </w:rPr>
        <w:t>Odměna kontrolora</w:t>
      </w:r>
    </w:p>
    <w:p w14:paraId="02C0DF64" w14:textId="7CEC684A" w:rsidR="00B429A4" w:rsidRPr="00FF718E" w:rsidRDefault="00B429A4" w:rsidP="00B429A4">
      <w:pPr>
        <w:rPr>
          <w:rFonts w:ascii="Calibri" w:hAnsi="Calibri" w:cs="Calibri"/>
          <w:sz w:val="22"/>
          <w:szCs w:val="22"/>
        </w:rPr>
      </w:pPr>
      <w:r w:rsidRPr="00FF718E">
        <w:rPr>
          <w:rFonts w:ascii="Calibri" w:hAnsi="Calibri" w:cs="Calibri"/>
          <w:sz w:val="22"/>
          <w:szCs w:val="22"/>
        </w:rPr>
        <w:tab/>
      </w:r>
    </w:p>
    <w:p w14:paraId="35002C72" w14:textId="589464C4" w:rsidR="008C530C" w:rsidRPr="00A306E3" w:rsidRDefault="00FF271F" w:rsidP="00A373F5">
      <w:pPr>
        <w:pStyle w:val="Normlnweb"/>
        <w:numPr>
          <w:ilvl w:val="0"/>
          <w:numId w:val="6"/>
        </w:numPr>
        <w:shd w:val="clear" w:color="auto" w:fill="FFFFFF"/>
        <w:spacing w:after="120"/>
        <w:ind w:left="360"/>
        <w:rPr>
          <w:rFonts w:asciiTheme="minorHAnsi" w:hAnsiTheme="minorHAnsi" w:cstheme="minorHAnsi"/>
          <w:sz w:val="22"/>
          <w:szCs w:val="22"/>
        </w:rPr>
      </w:pPr>
      <w:r w:rsidRPr="00A306E3">
        <w:rPr>
          <w:rFonts w:asciiTheme="minorHAnsi" w:hAnsiTheme="minorHAnsi" w:cstheme="minorHAnsi"/>
          <w:sz w:val="22"/>
          <w:szCs w:val="22"/>
        </w:rPr>
        <w:t>C</w:t>
      </w:r>
      <w:r w:rsidR="008C530C" w:rsidRPr="00A306E3">
        <w:rPr>
          <w:rFonts w:asciiTheme="minorHAnsi" w:hAnsiTheme="minorHAnsi" w:cstheme="minorHAnsi"/>
          <w:sz w:val="22"/>
          <w:szCs w:val="22"/>
        </w:rPr>
        <w:t>ena za provedení kontroly, servisu zařízení dle článku I. této smlouvy je stanovena paušální částkou ve výši:</w:t>
      </w:r>
    </w:p>
    <w:p w14:paraId="0E34F472" w14:textId="77777777" w:rsidR="007E0436" w:rsidRPr="00A306E3" w:rsidRDefault="007E0436" w:rsidP="008C530C">
      <w:pPr>
        <w:ind w:left="360"/>
        <w:rPr>
          <w:rFonts w:asciiTheme="minorHAnsi" w:hAnsiTheme="minorHAnsi" w:cstheme="minorHAnsi"/>
          <w:b/>
          <w:sz w:val="22"/>
          <w:szCs w:val="22"/>
        </w:rPr>
      </w:pPr>
    </w:p>
    <w:p w14:paraId="3798DC60" w14:textId="786AA467" w:rsidR="008C530C" w:rsidRPr="00A306E3" w:rsidRDefault="008C530C" w:rsidP="007E0436">
      <w:pPr>
        <w:spacing w:after="240"/>
        <w:ind w:left="360"/>
        <w:rPr>
          <w:rFonts w:asciiTheme="minorHAnsi" w:hAnsiTheme="minorHAnsi" w:cstheme="minorHAnsi"/>
          <w:b/>
          <w:bCs/>
          <w:sz w:val="22"/>
          <w:szCs w:val="22"/>
        </w:rPr>
      </w:pPr>
      <w:r w:rsidRPr="00A306E3">
        <w:rPr>
          <w:rFonts w:asciiTheme="minorHAnsi" w:hAnsiTheme="minorHAnsi" w:cstheme="minorHAnsi"/>
          <w:b/>
          <w:sz w:val="22"/>
          <w:szCs w:val="22"/>
        </w:rPr>
        <w:t xml:space="preserve">Paušální částka </w:t>
      </w:r>
      <w:r w:rsidRPr="00A306E3">
        <w:rPr>
          <w:rFonts w:asciiTheme="minorHAnsi" w:hAnsiTheme="minorHAnsi" w:cstheme="minorHAnsi"/>
          <w:b/>
          <w:bCs/>
          <w:sz w:val="22"/>
          <w:szCs w:val="22"/>
        </w:rPr>
        <w:t xml:space="preserve">za </w:t>
      </w:r>
      <w:r w:rsidR="00EC537D">
        <w:rPr>
          <w:rFonts w:asciiTheme="minorHAnsi" w:hAnsiTheme="minorHAnsi" w:cstheme="minorHAnsi"/>
          <w:b/>
          <w:bCs/>
          <w:sz w:val="22"/>
          <w:szCs w:val="22"/>
        </w:rPr>
        <w:t>1</w:t>
      </w:r>
      <w:r w:rsidRPr="00A306E3">
        <w:rPr>
          <w:rFonts w:asciiTheme="minorHAnsi" w:hAnsiTheme="minorHAnsi" w:cstheme="minorHAnsi"/>
          <w:b/>
          <w:bCs/>
          <w:sz w:val="22"/>
          <w:szCs w:val="22"/>
        </w:rPr>
        <w:t>2 měsíců:  …………….,- Kč</w:t>
      </w:r>
    </w:p>
    <w:p w14:paraId="280751E5" w14:textId="20926506" w:rsidR="00511829" w:rsidRPr="00A306E3" w:rsidRDefault="00511829" w:rsidP="007E0436">
      <w:pPr>
        <w:pStyle w:val="Normlnweb"/>
        <w:shd w:val="clear" w:color="auto" w:fill="FFFFFF"/>
        <w:spacing w:after="240"/>
        <w:ind w:firstLine="360"/>
        <w:rPr>
          <w:rFonts w:asciiTheme="minorHAnsi" w:hAnsiTheme="minorHAnsi" w:cstheme="minorHAnsi"/>
          <w:sz w:val="22"/>
          <w:szCs w:val="22"/>
        </w:rPr>
      </w:pPr>
      <w:r w:rsidRPr="00A306E3">
        <w:rPr>
          <w:rFonts w:asciiTheme="minorHAnsi" w:hAnsiTheme="minorHAnsi" w:cstheme="minorHAnsi"/>
          <w:sz w:val="22"/>
          <w:szCs w:val="22"/>
        </w:rPr>
        <w:t>Sazba DPH činí ……… %</w:t>
      </w:r>
    </w:p>
    <w:p w14:paraId="3BDD91D0" w14:textId="77777777" w:rsidR="00511829" w:rsidRPr="00A306E3" w:rsidRDefault="00511829" w:rsidP="007E0436">
      <w:pPr>
        <w:pStyle w:val="Normlnweb"/>
        <w:shd w:val="clear" w:color="auto" w:fill="FFFFFF"/>
        <w:spacing w:after="240"/>
        <w:ind w:firstLine="360"/>
        <w:rPr>
          <w:rFonts w:asciiTheme="minorHAnsi" w:hAnsiTheme="minorHAnsi" w:cstheme="minorHAnsi"/>
          <w:sz w:val="22"/>
          <w:szCs w:val="22"/>
        </w:rPr>
      </w:pPr>
      <w:r w:rsidRPr="00A306E3">
        <w:rPr>
          <w:rFonts w:asciiTheme="minorHAnsi" w:hAnsiTheme="minorHAnsi" w:cstheme="minorHAnsi"/>
          <w:sz w:val="22"/>
          <w:szCs w:val="22"/>
        </w:rPr>
        <w:t>Výše DPH činí ………………………… Kč</w:t>
      </w:r>
    </w:p>
    <w:p w14:paraId="3E2FA750" w14:textId="77777777" w:rsidR="00511829" w:rsidRPr="00A306E3" w:rsidRDefault="00511829" w:rsidP="007E0436">
      <w:pPr>
        <w:spacing w:after="240"/>
        <w:ind w:firstLine="360"/>
        <w:rPr>
          <w:rFonts w:asciiTheme="minorHAnsi" w:hAnsiTheme="minorHAnsi" w:cstheme="minorHAnsi"/>
          <w:sz w:val="22"/>
          <w:szCs w:val="22"/>
        </w:rPr>
      </w:pPr>
      <w:r w:rsidRPr="00A306E3">
        <w:rPr>
          <w:rFonts w:asciiTheme="minorHAnsi" w:hAnsiTheme="minorHAnsi" w:cstheme="minorHAnsi"/>
          <w:sz w:val="22"/>
          <w:szCs w:val="22"/>
        </w:rPr>
        <w:t>Celková cena s DPH činí ………………………………………, - Kč. (</w:t>
      </w:r>
      <w:r w:rsidRPr="00A306E3">
        <w:rPr>
          <w:rFonts w:asciiTheme="minorHAnsi" w:hAnsiTheme="minorHAnsi" w:cstheme="minorHAnsi"/>
          <w:i/>
          <w:iCs/>
          <w:sz w:val="22"/>
          <w:szCs w:val="22"/>
        </w:rPr>
        <w:t>vyplní kontrolor</w:t>
      </w:r>
      <w:r w:rsidRPr="00A306E3">
        <w:rPr>
          <w:rFonts w:asciiTheme="minorHAnsi" w:hAnsiTheme="minorHAnsi" w:cstheme="minorHAnsi"/>
          <w:sz w:val="22"/>
          <w:szCs w:val="22"/>
        </w:rPr>
        <w:t>)</w:t>
      </w:r>
    </w:p>
    <w:p w14:paraId="63FEF69D" w14:textId="77777777" w:rsidR="008C530C" w:rsidRPr="00FF271F" w:rsidRDefault="008C530C" w:rsidP="00FF271F">
      <w:pPr>
        <w:ind w:firstLine="360"/>
        <w:rPr>
          <w:rFonts w:ascii="Calibri" w:hAnsi="Calibri" w:cs="Calibri"/>
          <w:sz w:val="22"/>
          <w:szCs w:val="22"/>
        </w:rPr>
      </w:pPr>
    </w:p>
    <w:p w14:paraId="77C6D21E" w14:textId="1B7BA6B6" w:rsidR="00FF271F" w:rsidRPr="00B62F7C" w:rsidRDefault="00FF271F" w:rsidP="00FF271F">
      <w:pPr>
        <w:pStyle w:val="Odstavecseseznamem"/>
        <w:numPr>
          <w:ilvl w:val="0"/>
          <w:numId w:val="6"/>
        </w:numPr>
        <w:tabs>
          <w:tab w:val="left" w:pos="851"/>
        </w:tabs>
        <w:spacing w:after="120" w:line="240" w:lineRule="auto"/>
        <w:ind w:left="426"/>
        <w:contextualSpacing w:val="0"/>
        <w:jc w:val="both"/>
        <w:rPr>
          <w:rFonts w:asciiTheme="minorHAnsi" w:hAnsiTheme="minorHAnsi" w:cstheme="minorHAnsi"/>
        </w:rPr>
      </w:pPr>
      <w:r w:rsidRPr="00B62F7C">
        <w:rPr>
          <w:rFonts w:asciiTheme="minorHAnsi" w:hAnsiTheme="minorHAnsi" w:cstheme="minorHAnsi"/>
        </w:rPr>
        <w:t>Ceny uvedené v této smlouvě jsou maximální a nepřekročitelné a zahrnují všechny eventuální náklady související s předmětem plnění této smlouvy jako např. dopravné, stravné, správní a licenční poplatky</w:t>
      </w:r>
      <w:r>
        <w:rPr>
          <w:rFonts w:asciiTheme="minorHAnsi" w:hAnsiTheme="minorHAnsi" w:cstheme="minorHAnsi"/>
        </w:rPr>
        <w:t xml:space="preserve"> atd. Kontrolor</w:t>
      </w:r>
      <w:r w:rsidRPr="00B62F7C">
        <w:rPr>
          <w:rFonts w:asciiTheme="minorHAnsi" w:hAnsiTheme="minorHAnsi" w:cstheme="minorHAnsi"/>
        </w:rPr>
        <w:t xml:space="preserve"> není oprávněn sjednanou cenu jednostranně změnit nebo jinak upravovat. Lze ji překročit pouze v případě změny sazby DPH, a to právě o výše změny DPH. </w:t>
      </w:r>
    </w:p>
    <w:p w14:paraId="0823A26E" w14:textId="2141D55D" w:rsidR="00B429A4" w:rsidRPr="00BF21C5" w:rsidRDefault="00FF271F" w:rsidP="00FF271F">
      <w:pPr>
        <w:pStyle w:val="Odstavecseseznamem"/>
        <w:numPr>
          <w:ilvl w:val="0"/>
          <w:numId w:val="6"/>
        </w:numPr>
        <w:ind w:left="426"/>
        <w:jc w:val="both"/>
        <w:rPr>
          <w:rFonts w:cs="Calibri"/>
        </w:rPr>
      </w:pPr>
      <w:r w:rsidRPr="00B62F7C">
        <w:rPr>
          <w:rFonts w:asciiTheme="minorHAnsi" w:hAnsiTheme="minorHAnsi" w:cstheme="minorHAnsi"/>
        </w:rPr>
        <w:t xml:space="preserve">Sazba a výše DPH jsou stanoveny na základě zákona č. 235/2004 Sb., o dani z přidané hodnoty, ve znění platném ke dni podání nabídky </w:t>
      </w:r>
      <w:r w:rsidR="002C2AD1">
        <w:rPr>
          <w:rFonts w:asciiTheme="minorHAnsi" w:hAnsiTheme="minorHAnsi" w:cstheme="minorHAnsi"/>
        </w:rPr>
        <w:t>kontrolora</w:t>
      </w:r>
      <w:r w:rsidRPr="00B62F7C">
        <w:rPr>
          <w:rFonts w:asciiTheme="minorHAnsi" w:hAnsiTheme="minorHAnsi" w:cstheme="minorHAnsi"/>
        </w:rPr>
        <w:t xml:space="preserve"> v rámci veřejné zakázky. </w:t>
      </w:r>
      <w:r>
        <w:rPr>
          <w:rFonts w:asciiTheme="minorHAnsi" w:hAnsiTheme="minorHAnsi" w:cstheme="minorHAnsi"/>
        </w:rPr>
        <w:t>Dojde-li u předmětu plnění nebo jeho části ke změně sazby DPH, nejde o změnu smlouvy vyžadující uzavření dodatku. Při změně sazby DPH postačí sdělení této skutečnosti druhé straně s odkazem na příslušná zákonná ustanovení.</w:t>
      </w:r>
    </w:p>
    <w:p w14:paraId="29312132" w14:textId="2EA7C963" w:rsidR="0063774B" w:rsidRPr="00E64285" w:rsidRDefault="0063774B" w:rsidP="00E64285">
      <w:pPr>
        <w:pStyle w:val="Odstavecseseznamem"/>
        <w:numPr>
          <w:ilvl w:val="2"/>
          <w:numId w:val="15"/>
        </w:numPr>
        <w:jc w:val="center"/>
        <w:rPr>
          <w:rFonts w:cs="Calibri"/>
          <w:b/>
          <w:bCs/>
        </w:rPr>
      </w:pPr>
      <w:r w:rsidRPr="00E64285">
        <w:rPr>
          <w:rFonts w:cs="Calibri"/>
          <w:b/>
          <w:bCs/>
        </w:rPr>
        <w:t>Sankce</w:t>
      </w:r>
    </w:p>
    <w:p w14:paraId="2D2CB5B1" w14:textId="04058B76" w:rsidR="0063774B" w:rsidRDefault="0063774B" w:rsidP="00452DC8">
      <w:pPr>
        <w:jc w:val="center"/>
        <w:rPr>
          <w:rFonts w:ascii="Calibri" w:hAnsi="Calibri" w:cs="Calibri"/>
          <w:b/>
          <w:bCs/>
          <w:sz w:val="22"/>
          <w:szCs w:val="22"/>
        </w:rPr>
      </w:pPr>
    </w:p>
    <w:p w14:paraId="6A081CE7" w14:textId="75E5A8AA" w:rsidR="0063774B" w:rsidRPr="0063774B" w:rsidRDefault="0063774B" w:rsidP="0063774B">
      <w:pPr>
        <w:pStyle w:val="Odstavecseseznamem"/>
        <w:numPr>
          <w:ilvl w:val="0"/>
          <w:numId w:val="9"/>
        </w:numPr>
        <w:tabs>
          <w:tab w:val="clear" w:pos="720"/>
          <w:tab w:val="num" w:pos="993"/>
        </w:tabs>
        <w:spacing w:after="120" w:line="240" w:lineRule="auto"/>
        <w:ind w:left="426"/>
        <w:jc w:val="both"/>
        <w:rPr>
          <w:rFonts w:asciiTheme="minorHAnsi" w:hAnsiTheme="minorHAnsi" w:cstheme="minorHAnsi"/>
        </w:rPr>
      </w:pPr>
      <w:r w:rsidRPr="0063774B">
        <w:rPr>
          <w:rFonts w:asciiTheme="minorHAnsi" w:hAnsiTheme="minorHAnsi" w:cstheme="minorHAnsi"/>
        </w:rPr>
        <w:t xml:space="preserve">Pro případ prodlení </w:t>
      </w:r>
      <w:r>
        <w:rPr>
          <w:rFonts w:asciiTheme="minorHAnsi" w:hAnsiTheme="minorHAnsi" w:cstheme="minorHAnsi"/>
        </w:rPr>
        <w:t>kontrolora</w:t>
      </w:r>
      <w:r w:rsidRPr="0063774B">
        <w:rPr>
          <w:rFonts w:asciiTheme="minorHAnsi" w:hAnsiTheme="minorHAnsi" w:cstheme="minorHAnsi"/>
        </w:rPr>
        <w:t xml:space="preserve"> se zahájením činnosti dle této smlouvy v termínu dohodnutém smluvními stranami nebo termínu sjednaném touto smlouvou, se </w:t>
      </w:r>
      <w:r>
        <w:rPr>
          <w:rFonts w:asciiTheme="minorHAnsi" w:hAnsiTheme="minorHAnsi" w:cstheme="minorHAnsi"/>
        </w:rPr>
        <w:t>kontrolor</w:t>
      </w:r>
      <w:r w:rsidRPr="0063774B">
        <w:rPr>
          <w:rFonts w:asciiTheme="minorHAnsi" w:hAnsiTheme="minorHAnsi" w:cstheme="minorHAnsi"/>
        </w:rPr>
        <w:t xml:space="preserve"> zavazuje zaplatit objednateli smluvní pokutu ve výši 0,01 % z ceny </w:t>
      </w:r>
      <w:r>
        <w:rPr>
          <w:rFonts w:asciiTheme="minorHAnsi" w:hAnsiTheme="minorHAnsi" w:cstheme="minorHAnsi"/>
        </w:rPr>
        <w:t xml:space="preserve">uvedené v čl. </w:t>
      </w:r>
      <w:r w:rsidR="00BC0551">
        <w:rPr>
          <w:rFonts w:asciiTheme="minorHAnsi" w:hAnsiTheme="minorHAnsi" w:cstheme="minorHAnsi"/>
        </w:rPr>
        <w:t>IV</w:t>
      </w:r>
      <w:r>
        <w:rPr>
          <w:rFonts w:asciiTheme="minorHAnsi" w:hAnsiTheme="minorHAnsi" w:cstheme="minorHAnsi"/>
        </w:rPr>
        <w:t>. této smlouvy</w:t>
      </w:r>
      <w:r w:rsidRPr="0063774B">
        <w:rPr>
          <w:rFonts w:asciiTheme="minorHAnsi" w:hAnsiTheme="minorHAnsi" w:cstheme="minorHAnsi"/>
        </w:rPr>
        <w:t xml:space="preserve"> za každý den prodlení. </w:t>
      </w:r>
    </w:p>
    <w:p w14:paraId="5449A88D" w14:textId="22AD00D4" w:rsidR="0063774B" w:rsidRPr="0063774B" w:rsidRDefault="0063774B" w:rsidP="0063774B">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 xml:space="preserve">V případě prodlení objednatele s úhradou faktury se objednatel zavazuje uhradit </w:t>
      </w:r>
      <w:r w:rsidR="002C2AD1">
        <w:rPr>
          <w:rFonts w:asciiTheme="minorHAnsi" w:hAnsiTheme="minorHAnsi" w:cstheme="minorHAnsi"/>
          <w:sz w:val="22"/>
          <w:szCs w:val="22"/>
        </w:rPr>
        <w:t>kontrolorovi</w:t>
      </w:r>
      <w:r w:rsidRPr="0063774B">
        <w:rPr>
          <w:rFonts w:asciiTheme="minorHAnsi" w:hAnsiTheme="minorHAnsi" w:cstheme="minorHAnsi"/>
          <w:sz w:val="22"/>
          <w:szCs w:val="22"/>
        </w:rPr>
        <w:t xml:space="preserve"> smluvní úrok z prodlení ve výši 0,01 % z dlužné částky za každý den prodlení. </w:t>
      </w:r>
    </w:p>
    <w:p w14:paraId="28D412E0" w14:textId="72828963" w:rsidR="0063774B" w:rsidRPr="0063774B" w:rsidRDefault="0063774B" w:rsidP="0063774B">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Uplatněním práv z vad či uplatněním smluvních pokut není dotčeno právo</w:t>
      </w:r>
      <w:r>
        <w:rPr>
          <w:rFonts w:asciiTheme="minorHAnsi" w:hAnsiTheme="minorHAnsi" w:cstheme="minorHAnsi"/>
          <w:sz w:val="22"/>
          <w:szCs w:val="22"/>
        </w:rPr>
        <w:t xml:space="preserve"> stran</w:t>
      </w:r>
      <w:r w:rsidRPr="0063774B">
        <w:rPr>
          <w:rFonts w:asciiTheme="minorHAnsi" w:hAnsiTheme="minorHAnsi" w:cstheme="minorHAnsi"/>
          <w:sz w:val="22"/>
          <w:szCs w:val="22"/>
        </w:rPr>
        <w:t xml:space="preserve"> na náhradu újmy v plné výši. Smluvní pokutu je objednatel oprávněn započíst oproti pohledávce </w:t>
      </w:r>
      <w:r>
        <w:rPr>
          <w:rFonts w:asciiTheme="minorHAnsi" w:hAnsiTheme="minorHAnsi" w:cstheme="minorHAnsi"/>
          <w:sz w:val="22"/>
          <w:szCs w:val="22"/>
        </w:rPr>
        <w:t>kontrolora</w:t>
      </w:r>
      <w:r w:rsidRPr="0063774B">
        <w:rPr>
          <w:rFonts w:asciiTheme="minorHAnsi" w:hAnsiTheme="minorHAnsi" w:cstheme="minorHAnsi"/>
          <w:sz w:val="22"/>
          <w:szCs w:val="22"/>
        </w:rPr>
        <w:t>.</w:t>
      </w:r>
    </w:p>
    <w:p w14:paraId="6AE4D332" w14:textId="77777777" w:rsidR="0063774B" w:rsidRPr="0063774B" w:rsidRDefault="0063774B" w:rsidP="0063774B">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Pro výpočet smluvní pokuty určené procentem je rozhodná celková cena díla včetně DPH.</w:t>
      </w:r>
    </w:p>
    <w:p w14:paraId="1B45AC1B" w14:textId="2F4389A2" w:rsidR="00EA5266" w:rsidRPr="00E64285" w:rsidRDefault="0063774B" w:rsidP="00EA5266">
      <w:pPr>
        <w:numPr>
          <w:ilvl w:val="0"/>
          <w:numId w:val="9"/>
        </w:numPr>
        <w:tabs>
          <w:tab w:val="clear" w:pos="720"/>
          <w:tab w:val="num" w:pos="360"/>
        </w:tabs>
        <w:spacing w:after="120"/>
        <w:ind w:left="357" w:hanging="357"/>
        <w:jc w:val="both"/>
        <w:rPr>
          <w:rFonts w:asciiTheme="minorHAnsi" w:hAnsiTheme="minorHAnsi" w:cstheme="minorHAnsi"/>
          <w:sz w:val="22"/>
          <w:szCs w:val="22"/>
        </w:rPr>
      </w:pPr>
      <w:r w:rsidRPr="0063774B">
        <w:rPr>
          <w:rFonts w:asciiTheme="minorHAnsi" w:hAnsiTheme="minorHAnsi" w:cstheme="minorHAnsi"/>
          <w:sz w:val="22"/>
          <w:szCs w:val="22"/>
        </w:rPr>
        <w:t xml:space="preserve">Smluvní pokuta je splatná do 30 </w:t>
      </w:r>
      <w:r w:rsidR="00285DC3">
        <w:rPr>
          <w:rFonts w:asciiTheme="minorHAnsi" w:hAnsiTheme="minorHAnsi" w:cstheme="minorHAnsi"/>
          <w:sz w:val="22"/>
          <w:szCs w:val="22"/>
        </w:rPr>
        <w:t xml:space="preserve">kalendářních </w:t>
      </w:r>
      <w:r w:rsidRPr="0063774B">
        <w:rPr>
          <w:rFonts w:asciiTheme="minorHAnsi" w:hAnsiTheme="minorHAnsi" w:cstheme="minorHAnsi"/>
          <w:sz w:val="22"/>
          <w:szCs w:val="22"/>
        </w:rPr>
        <w:t>dnů ode dne doručení výzvy k jejímu zaplacení. Dnem splatnosti se rozumí den připsání příslušné částky na účet objednatele.</w:t>
      </w:r>
    </w:p>
    <w:p w14:paraId="1841958D" w14:textId="77777777" w:rsidR="00EA5266" w:rsidRDefault="00EA5266" w:rsidP="00E64285">
      <w:pPr>
        <w:pStyle w:val="Normlnweb"/>
        <w:shd w:val="clear" w:color="auto" w:fill="FFFFFF"/>
        <w:ind w:left="2340"/>
        <w:rPr>
          <w:rFonts w:asciiTheme="minorHAnsi" w:hAnsiTheme="minorHAnsi" w:cstheme="minorHAnsi"/>
          <w:b/>
          <w:sz w:val="22"/>
          <w:szCs w:val="22"/>
        </w:rPr>
      </w:pPr>
    </w:p>
    <w:p w14:paraId="553C0AB7" w14:textId="06846976" w:rsidR="00FF271F" w:rsidRPr="00EA5266" w:rsidRDefault="00FF271F" w:rsidP="00E64285">
      <w:pPr>
        <w:pStyle w:val="Normlnweb"/>
        <w:numPr>
          <w:ilvl w:val="2"/>
          <w:numId w:val="15"/>
        </w:numPr>
        <w:shd w:val="clear" w:color="auto" w:fill="FFFFFF"/>
        <w:jc w:val="center"/>
        <w:rPr>
          <w:rFonts w:asciiTheme="minorHAnsi" w:hAnsiTheme="minorHAnsi" w:cstheme="minorHAnsi"/>
          <w:b/>
          <w:sz w:val="22"/>
          <w:szCs w:val="22"/>
        </w:rPr>
      </w:pPr>
      <w:r w:rsidRPr="00EA5266">
        <w:rPr>
          <w:rFonts w:asciiTheme="minorHAnsi" w:hAnsiTheme="minorHAnsi" w:cstheme="minorHAnsi"/>
          <w:b/>
          <w:sz w:val="22"/>
          <w:szCs w:val="22"/>
        </w:rPr>
        <w:t>Způsob úhrady ceny a platební podmínky</w:t>
      </w:r>
    </w:p>
    <w:p w14:paraId="7B73F009" w14:textId="77777777" w:rsidR="00FF271F" w:rsidRPr="00B62F7C" w:rsidRDefault="00FF271F" w:rsidP="00FF271F">
      <w:pPr>
        <w:pStyle w:val="Normlnweb"/>
        <w:shd w:val="clear" w:color="auto" w:fill="FFFFFF"/>
        <w:jc w:val="center"/>
        <w:rPr>
          <w:rFonts w:asciiTheme="minorHAnsi" w:hAnsiTheme="minorHAnsi" w:cstheme="minorHAnsi"/>
          <w:sz w:val="22"/>
          <w:szCs w:val="22"/>
        </w:rPr>
      </w:pPr>
    </w:p>
    <w:p w14:paraId="29CC7624" w14:textId="20CE9655" w:rsidR="00FF271F" w:rsidRPr="00FF271F"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t xml:space="preserve">Cena díla bude uhrazena na základě faktury </w:t>
      </w:r>
      <w:r w:rsidR="00252D9A">
        <w:rPr>
          <w:rFonts w:asciiTheme="minorHAnsi" w:hAnsiTheme="minorHAnsi" w:cstheme="minorHAnsi"/>
          <w:sz w:val="22"/>
          <w:szCs w:val="22"/>
        </w:rPr>
        <w:t xml:space="preserve">vystavené </w:t>
      </w:r>
      <w:r>
        <w:rPr>
          <w:rFonts w:asciiTheme="minorHAnsi" w:hAnsiTheme="minorHAnsi" w:cstheme="minorHAnsi"/>
          <w:sz w:val="22"/>
          <w:szCs w:val="22"/>
        </w:rPr>
        <w:t>kontrolorem</w:t>
      </w:r>
      <w:r w:rsidRPr="00FF271F">
        <w:rPr>
          <w:rFonts w:asciiTheme="minorHAnsi" w:hAnsiTheme="minorHAnsi" w:cstheme="minorHAnsi"/>
          <w:sz w:val="22"/>
          <w:szCs w:val="22"/>
        </w:rPr>
        <w:t xml:space="preserve">. Faktura bude doložena soupisem provedených </w:t>
      </w:r>
      <w:r>
        <w:rPr>
          <w:rFonts w:asciiTheme="minorHAnsi" w:hAnsiTheme="minorHAnsi" w:cstheme="minorHAnsi"/>
          <w:sz w:val="22"/>
          <w:szCs w:val="22"/>
        </w:rPr>
        <w:t>kontrol</w:t>
      </w:r>
      <w:r w:rsidRPr="00FF271F">
        <w:rPr>
          <w:rFonts w:asciiTheme="minorHAnsi" w:hAnsiTheme="minorHAnsi" w:cstheme="minorHAnsi"/>
          <w:sz w:val="22"/>
          <w:szCs w:val="22"/>
        </w:rPr>
        <w:t xml:space="preserve">. Tuto fakturu je </w:t>
      </w:r>
      <w:r>
        <w:rPr>
          <w:rFonts w:asciiTheme="minorHAnsi" w:hAnsiTheme="minorHAnsi" w:cstheme="minorHAnsi"/>
          <w:sz w:val="22"/>
          <w:szCs w:val="22"/>
        </w:rPr>
        <w:t>kontrolor</w:t>
      </w:r>
      <w:r w:rsidRPr="00FF271F">
        <w:rPr>
          <w:rFonts w:asciiTheme="minorHAnsi" w:hAnsiTheme="minorHAnsi" w:cstheme="minorHAnsi"/>
          <w:sz w:val="22"/>
          <w:szCs w:val="22"/>
        </w:rPr>
        <w:t xml:space="preserve"> oprávněn vystavit do 14</w:t>
      </w:r>
      <w:r w:rsidR="00285DC3">
        <w:rPr>
          <w:rFonts w:asciiTheme="minorHAnsi" w:hAnsiTheme="minorHAnsi" w:cstheme="minorHAnsi"/>
          <w:sz w:val="22"/>
          <w:szCs w:val="22"/>
        </w:rPr>
        <w:t xml:space="preserve"> kalendářních</w:t>
      </w:r>
      <w:r w:rsidRPr="00FF271F">
        <w:rPr>
          <w:rFonts w:asciiTheme="minorHAnsi" w:hAnsiTheme="minorHAnsi" w:cstheme="minorHAnsi"/>
          <w:sz w:val="22"/>
          <w:szCs w:val="22"/>
        </w:rPr>
        <w:t xml:space="preserve"> dnů po </w:t>
      </w:r>
      <w:r w:rsidR="00FE5560">
        <w:rPr>
          <w:rFonts w:asciiTheme="minorHAnsi" w:hAnsiTheme="minorHAnsi" w:cstheme="minorHAnsi"/>
          <w:sz w:val="22"/>
          <w:szCs w:val="22"/>
        </w:rPr>
        <w:t>řádném dokončení kontroly</w:t>
      </w:r>
      <w:r w:rsidR="00C032BE">
        <w:rPr>
          <w:rFonts w:asciiTheme="minorHAnsi" w:hAnsiTheme="minorHAnsi" w:cstheme="minorHAnsi"/>
          <w:sz w:val="22"/>
          <w:szCs w:val="22"/>
        </w:rPr>
        <w:t>, tj. po předání zprávy o revizi objednateli.</w:t>
      </w:r>
    </w:p>
    <w:p w14:paraId="23DD1A12" w14:textId="74810C0F" w:rsidR="00FF271F" w:rsidRPr="009135D8" w:rsidRDefault="00FF271F" w:rsidP="00FF271F">
      <w:pPr>
        <w:numPr>
          <w:ilvl w:val="0"/>
          <w:numId w:val="13"/>
        </w:numPr>
        <w:spacing w:after="120"/>
        <w:jc w:val="both"/>
        <w:rPr>
          <w:rFonts w:asciiTheme="minorHAnsi" w:hAnsiTheme="minorHAnsi" w:cstheme="minorHAnsi"/>
          <w:sz w:val="22"/>
          <w:szCs w:val="22"/>
        </w:rPr>
      </w:pPr>
      <w:r w:rsidRPr="00FF271F">
        <w:rPr>
          <w:rFonts w:asciiTheme="minorHAnsi" w:hAnsiTheme="minorHAnsi" w:cstheme="minorHAnsi"/>
          <w:sz w:val="22"/>
          <w:szCs w:val="22"/>
        </w:rPr>
        <w:lastRenderedPageBreak/>
        <w:t>Faktura musí splňovat veškeré náležitosti daňového a účetního dokladu stanovené příslušnými právními předpisy včetně čísla smlouvy objednatele uvedeného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záhlaví této smlouvy. Nebude-li faktura obsahovat tyto náležitosti, je objednatel oprávněn, aniž by se dostal do prodlení, tuto fakturu ve lhůtě splatnosti vrátit </w:t>
      </w:r>
      <w:r w:rsidR="00FE5560">
        <w:rPr>
          <w:rFonts w:asciiTheme="minorHAnsi" w:hAnsiTheme="minorHAnsi" w:cstheme="minorHAnsi"/>
          <w:sz w:val="22"/>
          <w:szCs w:val="22"/>
        </w:rPr>
        <w:t>kontrolorovi</w:t>
      </w:r>
      <w:r w:rsidRPr="00FF271F">
        <w:rPr>
          <w:rFonts w:asciiTheme="minorHAnsi" w:hAnsiTheme="minorHAnsi" w:cstheme="minorHAnsi"/>
          <w:sz w:val="22"/>
          <w:szCs w:val="22"/>
        </w:rPr>
        <w:t xml:space="preserve"> s</w:t>
      </w:r>
      <w:r w:rsidR="00C032BE">
        <w:rPr>
          <w:rFonts w:asciiTheme="minorHAnsi" w:hAnsiTheme="minorHAnsi" w:cstheme="minorHAnsi"/>
          <w:sz w:val="22"/>
          <w:szCs w:val="22"/>
        </w:rPr>
        <w:t> </w:t>
      </w:r>
      <w:r w:rsidRPr="00FF271F">
        <w:rPr>
          <w:rFonts w:asciiTheme="minorHAnsi" w:hAnsiTheme="minorHAnsi" w:cstheme="minorHAnsi"/>
          <w:sz w:val="22"/>
          <w:szCs w:val="22"/>
        </w:rPr>
        <w:t>uvedením důvodu k</w:t>
      </w:r>
      <w:r w:rsidR="00C032BE">
        <w:rPr>
          <w:rFonts w:asciiTheme="minorHAnsi" w:hAnsiTheme="minorHAnsi" w:cstheme="minorHAnsi"/>
          <w:sz w:val="22"/>
          <w:szCs w:val="22"/>
        </w:rPr>
        <w:t> </w:t>
      </w:r>
      <w:r w:rsidRPr="00FF271F">
        <w:rPr>
          <w:rFonts w:asciiTheme="minorHAnsi" w:hAnsiTheme="minorHAnsi" w:cstheme="minorHAnsi"/>
          <w:sz w:val="22"/>
          <w:szCs w:val="22"/>
        </w:rPr>
        <w:t>opravě či doplnění. V</w:t>
      </w:r>
      <w:r w:rsidR="00C032BE">
        <w:rPr>
          <w:rFonts w:asciiTheme="minorHAnsi" w:hAnsiTheme="minorHAnsi" w:cstheme="minorHAnsi"/>
          <w:sz w:val="22"/>
          <w:szCs w:val="22"/>
        </w:rPr>
        <w:t> </w:t>
      </w:r>
      <w:r w:rsidRPr="00FF271F">
        <w:rPr>
          <w:rFonts w:asciiTheme="minorHAnsi" w:hAnsiTheme="minorHAnsi" w:cstheme="minorHAnsi"/>
          <w:sz w:val="22"/>
          <w:szCs w:val="22"/>
        </w:rPr>
        <w:t>takovém případě začne doručením opravené (doplněné) faktury objednateli běžet nová lhůta splatnosti, a to v</w:t>
      </w:r>
      <w:r w:rsidR="00C032BE">
        <w:rPr>
          <w:rFonts w:asciiTheme="minorHAnsi" w:hAnsiTheme="minorHAnsi" w:cstheme="minorHAnsi"/>
          <w:sz w:val="22"/>
          <w:szCs w:val="22"/>
        </w:rPr>
        <w:t> </w:t>
      </w:r>
      <w:r w:rsidRPr="00FF271F">
        <w:rPr>
          <w:rFonts w:asciiTheme="minorHAnsi" w:hAnsiTheme="minorHAnsi" w:cstheme="minorHAnsi"/>
          <w:sz w:val="22"/>
          <w:szCs w:val="22"/>
        </w:rPr>
        <w:t>délce stanovené touto smlouvou.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případě, že mají mezi sebou smluvní strany uzavřeno více smluv, je </w:t>
      </w:r>
      <w:r w:rsidR="00FE5560">
        <w:rPr>
          <w:rFonts w:asciiTheme="minorHAnsi" w:hAnsiTheme="minorHAnsi" w:cstheme="minorHAnsi"/>
          <w:sz w:val="22"/>
          <w:szCs w:val="22"/>
        </w:rPr>
        <w:t>kontrolor</w:t>
      </w:r>
      <w:r w:rsidRPr="00FF271F">
        <w:rPr>
          <w:rFonts w:asciiTheme="minorHAnsi" w:hAnsiTheme="minorHAnsi" w:cstheme="minorHAnsi"/>
          <w:sz w:val="22"/>
          <w:szCs w:val="22"/>
        </w:rPr>
        <w:t xml:space="preserve"> povinen fakturovat z</w:t>
      </w:r>
      <w:r w:rsidR="00C032BE">
        <w:rPr>
          <w:rFonts w:asciiTheme="minorHAnsi" w:hAnsiTheme="minorHAnsi" w:cstheme="minorHAnsi"/>
          <w:sz w:val="22"/>
          <w:szCs w:val="22"/>
        </w:rPr>
        <w:t> </w:t>
      </w:r>
      <w:r w:rsidRPr="00FF271F">
        <w:rPr>
          <w:rFonts w:asciiTheme="minorHAnsi" w:hAnsiTheme="minorHAnsi" w:cstheme="minorHAnsi"/>
          <w:sz w:val="22"/>
          <w:szCs w:val="22"/>
        </w:rPr>
        <w:t>každé takovéto smlouvy samostatně. V</w:t>
      </w:r>
      <w:r w:rsidR="00C032BE">
        <w:rPr>
          <w:rFonts w:asciiTheme="minorHAnsi" w:hAnsiTheme="minorHAnsi" w:cstheme="minorHAnsi"/>
          <w:sz w:val="22"/>
          <w:szCs w:val="22"/>
        </w:rPr>
        <w:t> </w:t>
      </w:r>
      <w:r w:rsidRPr="00FF271F">
        <w:rPr>
          <w:rFonts w:asciiTheme="minorHAnsi" w:hAnsiTheme="minorHAnsi" w:cstheme="minorHAnsi"/>
          <w:sz w:val="22"/>
          <w:szCs w:val="22"/>
        </w:rPr>
        <w:t xml:space="preserve">případě výpovědi nebo jiného ukončení smlouvy kteroukoliv smluvní stranou bude faktura na příslušnou poměrnou </w:t>
      </w:r>
      <w:r w:rsidRPr="009135D8">
        <w:rPr>
          <w:rFonts w:asciiTheme="minorHAnsi" w:hAnsiTheme="minorHAnsi" w:cstheme="minorHAnsi"/>
          <w:sz w:val="22"/>
          <w:szCs w:val="22"/>
        </w:rPr>
        <w:t xml:space="preserve">část úhrady doručena nejpozději poslední den platnosti smlouvy. </w:t>
      </w:r>
    </w:p>
    <w:p w14:paraId="743DF9F4" w14:textId="6E5E5784" w:rsidR="00FF271F" w:rsidRPr="009135D8" w:rsidRDefault="00FF271F" w:rsidP="00FF271F">
      <w:pPr>
        <w:numPr>
          <w:ilvl w:val="0"/>
          <w:numId w:val="13"/>
        </w:numPr>
        <w:spacing w:after="120"/>
        <w:jc w:val="both"/>
        <w:rPr>
          <w:rFonts w:asciiTheme="minorHAnsi" w:hAnsiTheme="minorHAnsi" w:cstheme="minorHAnsi"/>
          <w:sz w:val="22"/>
          <w:szCs w:val="22"/>
        </w:rPr>
      </w:pPr>
      <w:r w:rsidRPr="009135D8">
        <w:rPr>
          <w:rFonts w:asciiTheme="minorHAnsi" w:hAnsiTheme="minorHAnsi" w:cstheme="minorHAnsi"/>
          <w:sz w:val="22"/>
          <w:szCs w:val="22"/>
        </w:rPr>
        <w:t xml:space="preserve">Splatnost faktury je </w:t>
      </w:r>
      <w:r w:rsidRPr="009135D8">
        <w:rPr>
          <w:rFonts w:asciiTheme="minorHAnsi" w:hAnsiTheme="minorHAnsi" w:cstheme="minorHAnsi"/>
          <w:b/>
          <w:sz w:val="22"/>
          <w:szCs w:val="22"/>
        </w:rPr>
        <w:t>60</w:t>
      </w:r>
      <w:r w:rsidRPr="009135D8">
        <w:rPr>
          <w:rFonts w:asciiTheme="minorHAnsi" w:hAnsiTheme="minorHAnsi" w:cstheme="minorHAnsi"/>
          <w:sz w:val="22"/>
          <w:szCs w:val="22"/>
        </w:rPr>
        <w:t xml:space="preserve"> </w:t>
      </w:r>
      <w:r w:rsidR="00285DC3" w:rsidRPr="009135D8">
        <w:rPr>
          <w:rFonts w:asciiTheme="minorHAnsi" w:hAnsiTheme="minorHAnsi" w:cstheme="minorHAnsi"/>
          <w:sz w:val="22"/>
          <w:szCs w:val="22"/>
        </w:rPr>
        <w:t xml:space="preserve">kalendářních </w:t>
      </w:r>
      <w:r w:rsidRPr="009135D8">
        <w:rPr>
          <w:rFonts w:asciiTheme="minorHAnsi" w:hAnsiTheme="minorHAnsi" w:cstheme="minorHAnsi"/>
          <w:sz w:val="22"/>
          <w:szCs w:val="22"/>
        </w:rPr>
        <w:t>dnů od jejího prokazatelného doručení objednateli. Objednatel není v</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prodlení s</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platbou faktury, pokud uhradí fakturu do lhůty splatnosti po jejím obdržení, ale po termínu uvedeném na faktuře jako den splatnosti. </w:t>
      </w:r>
    </w:p>
    <w:p w14:paraId="7B405AA0" w14:textId="1AD544DD" w:rsidR="004C16FE" w:rsidRPr="009135D8" w:rsidRDefault="004C16FE" w:rsidP="002E34A6">
      <w:pPr>
        <w:numPr>
          <w:ilvl w:val="0"/>
          <w:numId w:val="13"/>
        </w:numPr>
        <w:spacing w:after="120"/>
        <w:jc w:val="both"/>
        <w:rPr>
          <w:rFonts w:asciiTheme="minorHAnsi" w:hAnsiTheme="minorHAnsi" w:cstheme="minorHAnsi"/>
          <w:sz w:val="22"/>
          <w:szCs w:val="22"/>
        </w:rPr>
      </w:pPr>
      <w:r w:rsidRPr="009135D8">
        <w:rPr>
          <w:rFonts w:asciiTheme="minorHAnsi" w:hAnsiTheme="minorHAnsi" w:cstheme="minorHAnsi"/>
          <w:sz w:val="22"/>
          <w:szCs w:val="22"/>
        </w:rPr>
        <w:t xml:space="preserve">Na faktuře/daňovém dokladu musí být mimo jiné vždy uvedeno toto číslo veřejné zakázky, ke které se faktura/daňový doklad </w:t>
      </w:r>
      <w:r w:rsidRPr="0031299A">
        <w:rPr>
          <w:rFonts w:asciiTheme="minorHAnsi" w:hAnsiTheme="minorHAnsi" w:cstheme="minorHAnsi"/>
          <w:sz w:val="22"/>
          <w:szCs w:val="22"/>
        </w:rPr>
        <w:t xml:space="preserve">vztahuje: </w:t>
      </w:r>
      <w:r w:rsidR="00B36962" w:rsidRPr="0031299A">
        <w:rPr>
          <w:rFonts w:asciiTheme="minorHAnsi" w:hAnsiTheme="minorHAnsi" w:cstheme="minorHAnsi"/>
          <w:b/>
          <w:bCs/>
          <w:color w:val="000000"/>
          <w:sz w:val="22"/>
          <w:szCs w:val="22"/>
          <w:shd w:val="clear" w:color="auto" w:fill="FFFFFF"/>
        </w:rPr>
        <w:t>2400001993</w:t>
      </w:r>
    </w:p>
    <w:p w14:paraId="08AB088B" w14:textId="2728DC08" w:rsidR="00FF271F" w:rsidRPr="009135D8" w:rsidRDefault="00FF271F" w:rsidP="002E34A6">
      <w:pPr>
        <w:numPr>
          <w:ilvl w:val="0"/>
          <w:numId w:val="13"/>
        </w:numPr>
        <w:spacing w:after="120"/>
        <w:jc w:val="both"/>
        <w:rPr>
          <w:rFonts w:asciiTheme="minorHAnsi" w:hAnsiTheme="minorHAnsi" w:cstheme="minorHAnsi"/>
          <w:sz w:val="22"/>
          <w:szCs w:val="22"/>
        </w:rPr>
      </w:pPr>
      <w:r w:rsidRPr="009135D8">
        <w:rPr>
          <w:rFonts w:asciiTheme="minorHAnsi" w:hAnsiTheme="minorHAnsi" w:cstheme="minorHAnsi"/>
          <w:sz w:val="22"/>
          <w:szCs w:val="22"/>
        </w:rPr>
        <w:t>Úhrada faktur bude provedena bezhotovostně z</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účtu objednatele na účet </w:t>
      </w:r>
      <w:r w:rsidR="00FE5560" w:rsidRPr="009135D8">
        <w:rPr>
          <w:rFonts w:asciiTheme="minorHAnsi" w:hAnsiTheme="minorHAnsi" w:cstheme="minorHAnsi"/>
          <w:sz w:val="22"/>
          <w:szCs w:val="22"/>
        </w:rPr>
        <w:t>kontrolora</w:t>
      </w:r>
      <w:r w:rsidRPr="009135D8">
        <w:rPr>
          <w:rFonts w:asciiTheme="minorHAnsi" w:hAnsiTheme="minorHAnsi" w:cstheme="minorHAnsi"/>
          <w:sz w:val="22"/>
          <w:szCs w:val="22"/>
        </w:rPr>
        <w:t xml:space="preserve"> uvedený v</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této smlouvě. Datem uskutečněného zdanitelného plnění je den řádného předání a převzetí </w:t>
      </w:r>
      <w:r w:rsidR="00FE5560" w:rsidRPr="009135D8">
        <w:rPr>
          <w:rFonts w:asciiTheme="minorHAnsi" w:hAnsiTheme="minorHAnsi" w:cstheme="minorHAnsi"/>
          <w:sz w:val="22"/>
          <w:szCs w:val="22"/>
        </w:rPr>
        <w:t>poslední ze zpráv o revizi</w:t>
      </w:r>
      <w:r w:rsidRPr="009135D8">
        <w:rPr>
          <w:rFonts w:asciiTheme="minorHAnsi" w:hAnsiTheme="minorHAnsi" w:cstheme="minorHAnsi"/>
          <w:sz w:val="22"/>
          <w:szCs w:val="22"/>
        </w:rPr>
        <w:t>. Závazek splatnosti ceny je splněn okamžikem odeslání příslušné částky z</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účtu objednatele na účet </w:t>
      </w:r>
      <w:r w:rsidR="00FE5560" w:rsidRPr="009135D8">
        <w:rPr>
          <w:rFonts w:asciiTheme="minorHAnsi" w:hAnsiTheme="minorHAnsi" w:cstheme="minorHAnsi"/>
          <w:sz w:val="22"/>
          <w:szCs w:val="22"/>
        </w:rPr>
        <w:t>kontrolora</w:t>
      </w:r>
      <w:r w:rsidRPr="009135D8">
        <w:rPr>
          <w:rFonts w:asciiTheme="minorHAnsi" w:hAnsiTheme="minorHAnsi" w:cstheme="minorHAnsi"/>
          <w:sz w:val="22"/>
          <w:szCs w:val="22"/>
        </w:rPr>
        <w:t>.</w:t>
      </w:r>
    </w:p>
    <w:p w14:paraId="24737C90" w14:textId="3B9A2D3C" w:rsidR="00FF271F" w:rsidRPr="009135D8" w:rsidRDefault="00FF271F" w:rsidP="00FF271F">
      <w:pPr>
        <w:numPr>
          <w:ilvl w:val="0"/>
          <w:numId w:val="13"/>
        </w:numPr>
        <w:spacing w:after="120"/>
        <w:jc w:val="both"/>
        <w:rPr>
          <w:rFonts w:asciiTheme="minorHAnsi" w:hAnsiTheme="minorHAnsi" w:cstheme="minorHAnsi"/>
          <w:sz w:val="22"/>
          <w:szCs w:val="22"/>
        </w:rPr>
      </w:pPr>
      <w:r w:rsidRPr="009135D8">
        <w:rPr>
          <w:rFonts w:asciiTheme="minorHAnsi" w:hAnsiTheme="minorHAnsi" w:cstheme="minorHAnsi"/>
          <w:sz w:val="22"/>
          <w:szCs w:val="22"/>
        </w:rPr>
        <w:t>Pokud bude v</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okamžiku uskutečnění zdanitelného plnění správcem daně zveřejněna způsobem umožňujícím dálkový přístup skutečnost, že </w:t>
      </w:r>
      <w:r w:rsidR="00FE5560" w:rsidRPr="009135D8">
        <w:rPr>
          <w:rFonts w:asciiTheme="minorHAnsi" w:hAnsiTheme="minorHAnsi" w:cstheme="minorHAnsi"/>
          <w:sz w:val="22"/>
          <w:szCs w:val="22"/>
        </w:rPr>
        <w:t>kontrolor</w:t>
      </w:r>
      <w:r w:rsidRPr="009135D8">
        <w:rPr>
          <w:rFonts w:asciiTheme="minorHAnsi" w:hAnsiTheme="minorHAnsi" w:cstheme="minorHAnsi"/>
          <w:sz w:val="22"/>
          <w:szCs w:val="22"/>
        </w:rPr>
        <w:t xml:space="preserve"> je nespolehlivým plátcem ve smyslu § 106a zákona č. 235/2004 Sb. o dani z</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přidané hodnoty, ve znění pozdějších (dále jen „ZDPH“), je objednatel oprávněn část ceny plnění odpovídající dani z</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přidané hodnoty z</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každé fakturované platby na základě této smlouvy zadržet a tuto přímo zaplatit (aniž k</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 xml:space="preserve">tomu bude vyzván jako ručitel) na účet správce daně ve smyslu § 109a ZDPH. </w:t>
      </w:r>
    </w:p>
    <w:p w14:paraId="7D7E5F66" w14:textId="3C739996" w:rsidR="00FF271F" w:rsidRPr="00FF271F" w:rsidRDefault="00FF271F" w:rsidP="00FF271F">
      <w:pPr>
        <w:numPr>
          <w:ilvl w:val="0"/>
          <w:numId w:val="13"/>
        </w:numPr>
        <w:spacing w:after="120"/>
        <w:jc w:val="both"/>
        <w:rPr>
          <w:rFonts w:asciiTheme="minorHAnsi" w:hAnsiTheme="minorHAnsi" w:cstheme="minorHAnsi"/>
          <w:sz w:val="22"/>
          <w:szCs w:val="22"/>
        </w:rPr>
      </w:pPr>
      <w:r w:rsidRPr="009135D8">
        <w:rPr>
          <w:rFonts w:asciiTheme="minorHAnsi" w:hAnsiTheme="minorHAnsi" w:cstheme="minorHAnsi"/>
          <w:sz w:val="22"/>
          <w:szCs w:val="22"/>
        </w:rPr>
        <w:t xml:space="preserve">Pokud číslo účtu </w:t>
      </w:r>
      <w:r w:rsidR="00FE5560" w:rsidRPr="009135D8">
        <w:rPr>
          <w:rFonts w:asciiTheme="minorHAnsi" w:hAnsiTheme="minorHAnsi" w:cstheme="minorHAnsi"/>
          <w:sz w:val="22"/>
          <w:szCs w:val="22"/>
        </w:rPr>
        <w:t>kontrolora</w:t>
      </w:r>
      <w:r w:rsidRPr="009135D8">
        <w:rPr>
          <w:rFonts w:asciiTheme="minorHAnsi" w:hAnsiTheme="minorHAnsi" w:cstheme="minorHAnsi"/>
          <w:sz w:val="22"/>
          <w:szCs w:val="22"/>
        </w:rPr>
        <w:t xml:space="preserve"> uvedené v</w:t>
      </w:r>
      <w:r w:rsidR="00C032BE" w:rsidRPr="009135D8">
        <w:rPr>
          <w:rFonts w:asciiTheme="minorHAnsi" w:hAnsiTheme="minorHAnsi" w:cstheme="minorHAnsi"/>
          <w:sz w:val="22"/>
          <w:szCs w:val="22"/>
        </w:rPr>
        <w:t> </w:t>
      </w:r>
      <w:r w:rsidRPr="009135D8">
        <w:rPr>
          <w:rFonts w:asciiTheme="minorHAnsi" w:hAnsiTheme="minorHAnsi" w:cstheme="minorHAnsi"/>
          <w:sz w:val="22"/>
          <w:szCs w:val="22"/>
        </w:rPr>
        <w:t>záhlaví této smlouvy nebude zveřejněno způsobem</w:t>
      </w:r>
      <w:r w:rsidRPr="00FF271F">
        <w:rPr>
          <w:rFonts w:asciiTheme="minorHAnsi" w:hAnsiTheme="minorHAnsi" w:cstheme="minorHAnsi"/>
          <w:sz w:val="22"/>
          <w:szCs w:val="22"/>
        </w:rPr>
        <w:t xml:space="preserve"> umožňujícím dálkový přístup ve smyslu § 96 ZDPH nebo se jedná o účet vedený v</w:t>
      </w:r>
      <w:r w:rsidR="00C032BE">
        <w:rPr>
          <w:rFonts w:asciiTheme="minorHAnsi" w:hAnsiTheme="minorHAnsi" w:cstheme="minorHAnsi"/>
          <w:sz w:val="22"/>
          <w:szCs w:val="22"/>
        </w:rPr>
        <w:t> </w:t>
      </w:r>
      <w:r w:rsidRPr="00FF271F">
        <w:rPr>
          <w:rFonts w:asciiTheme="minorHAnsi" w:hAnsiTheme="minorHAnsi" w:cstheme="minorHAnsi"/>
          <w:sz w:val="22"/>
          <w:szCs w:val="22"/>
        </w:rPr>
        <w:t>zahraničí ve smyslu §109 odst. 2 písm. b) ZDPH, je objednatel oprávněn část ceny plnění odpovídající dani z</w:t>
      </w:r>
      <w:r w:rsidR="00C032BE">
        <w:rPr>
          <w:rFonts w:asciiTheme="minorHAnsi" w:hAnsiTheme="minorHAnsi" w:cstheme="minorHAnsi"/>
          <w:sz w:val="22"/>
          <w:szCs w:val="22"/>
        </w:rPr>
        <w:t> </w:t>
      </w:r>
      <w:r w:rsidRPr="00FF271F">
        <w:rPr>
          <w:rFonts w:asciiTheme="minorHAnsi" w:hAnsiTheme="minorHAnsi" w:cstheme="minorHAnsi"/>
          <w:sz w:val="22"/>
          <w:szCs w:val="22"/>
        </w:rPr>
        <w:t>přidané hodnoty z</w:t>
      </w:r>
      <w:r w:rsidR="00C032BE">
        <w:rPr>
          <w:rFonts w:asciiTheme="minorHAnsi" w:hAnsiTheme="minorHAnsi" w:cstheme="minorHAnsi"/>
          <w:sz w:val="22"/>
          <w:szCs w:val="22"/>
        </w:rPr>
        <w:t> </w:t>
      </w:r>
      <w:r w:rsidRPr="00FF271F">
        <w:rPr>
          <w:rFonts w:asciiTheme="minorHAnsi" w:hAnsiTheme="minorHAnsi" w:cstheme="minorHAnsi"/>
          <w:sz w:val="22"/>
          <w:szCs w:val="22"/>
        </w:rPr>
        <w:t>každé fakturované platby na základě této smlouvy zadržet a tuto přímo zaplatit (aniž k</w:t>
      </w:r>
      <w:r w:rsidR="00C032BE">
        <w:rPr>
          <w:rFonts w:asciiTheme="minorHAnsi" w:hAnsiTheme="minorHAnsi" w:cstheme="minorHAnsi"/>
          <w:sz w:val="22"/>
          <w:szCs w:val="22"/>
        </w:rPr>
        <w:t> </w:t>
      </w:r>
      <w:r w:rsidRPr="00FF271F">
        <w:rPr>
          <w:rFonts w:asciiTheme="minorHAnsi" w:hAnsiTheme="minorHAnsi" w:cstheme="minorHAnsi"/>
          <w:sz w:val="22"/>
          <w:szCs w:val="22"/>
        </w:rPr>
        <w:t>tomu bude vyzván jako ručitel) na účet správce daně ve smyslu § 109a ZDPH.</w:t>
      </w:r>
    </w:p>
    <w:p w14:paraId="741ECA02" w14:textId="77777777" w:rsidR="00FF271F" w:rsidRPr="00FF271F" w:rsidRDefault="00FF271F" w:rsidP="00FF271F">
      <w:pPr>
        <w:spacing w:after="120"/>
        <w:ind w:left="360"/>
        <w:jc w:val="both"/>
        <w:rPr>
          <w:rFonts w:asciiTheme="minorHAnsi" w:hAnsiTheme="minorHAnsi" w:cstheme="minorHAnsi"/>
          <w:sz w:val="22"/>
          <w:szCs w:val="22"/>
        </w:rPr>
      </w:pPr>
      <w:r w:rsidRPr="00FF271F">
        <w:rPr>
          <w:rFonts w:asciiTheme="minorHAnsi" w:hAnsiTheme="minorHAnsi" w:cstheme="minorHAnsi"/>
          <w:sz w:val="22"/>
          <w:szCs w:val="22"/>
        </w:rPr>
        <w:t>Stejný postup bude aplikován při naplnění podmínek ručení dle §109 odst. 1 ZDPH, tedy kdy se objednatel dozví, že</w:t>
      </w:r>
    </w:p>
    <w:p w14:paraId="5C38959A" w14:textId="77777777" w:rsidR="00FF271F" w:rsidRPr="00FF271F" w:rsidRDefault="00FF271F" w:rsidP="00FF271F">
      <w:pPr>
        <w:pStyle w:val="Odstavecseseznamem"/>
        <w:spacing w:after="120" w:line="240" w:lineRule="auto"/>
        <w:ind w:firstLine="696"/>
        <w:jc w:val="both"/>
        <w:rPr>
          <w:rFonts w:asciiTheme="minorHAnsi" w:hAnsiTheme="minorHAnsi" w:cstheme="minorHAnsi"/>
        </w:rPr>
      </w:pPr>
      <w:r w:rsidRPr="00FF271F">
        <w:rPr>
          <w:rFonts w:asciiTheme="minorHAnsi" w:hAnsiTheme="minorHAnsi" w:cstheme="minorHAnsi"/>
        </w:rPr>
        <w:t>a)   daň uvedená na daňovém dokladu nebude úmyslně zaplacena,</w:t>
      </w:r>
    </w:p>
    <w:p w14:paraId="01D01DED" w14:textId="77777777" w:rsidR="00FF271F" w:rsidRPr="00FF271F" w:rsidRDefault="00FF271F" w:rsidP="00FF271F">
      <w:pPr>
        <w:spacing w:after="120"/>
        <w:ind w:left="1416"/>
        <w:jc w:val="both"/>
        <w:rPr>
          <w:rFonts w:asciiTheme="minorHAnsi" w:hAnsiTheme="minorHAnsi" w:cstheme="minorHAnsi"/>
          <w:sz w:val="22"/>
          <w:szCs w:val="22"/>
        </w:rPr>
      </w:pPr>
      <w:r w:rsidRPr="00FF271F">
        <w:rPr>
          <w:rFonts w:asciiTheme="minorHAnsi" w:hAnsiTheme="minorHAnsi" w:cstheme="minorHAnsi"/>
          <w:sz w:val="22"/>
          <w:szCs w:val="22"/>
        </w:rPr>
        <w:t>b)   plátce, který uskutečňuje toto zdanitelné plnění nebo obdrží úplatu na takové plnění, se úmyslně dostal nebo dostane do postavení, kdy nemůže daň zaplatit, nebo</w:t>
      </w:r>
    </w:p>
    <w:p w14:paraId="2818AC92" w14:textId="77777777" w:rsidR="00FF271F" w:rsidRPr="00FF271F" w:rsidRDefault="00FF271F" w:rsidP="00FF271F">
      <w:pPr>
        <w:spacing w:after="120"/>
        <w:ind w:left="1416"/>
        <w:jc w:val="both"/>
        <w:rPr>
          <w:rFonts w:asciiTheme="minorHAnsi" w:hAnsiTheme="minorHAnsi" w:cstheme="minorHAnsi"/>
          <w:sz w:val="22"/>
          <w:szCs w:val="22"/>
        </w:rPr>
      </w:pPr>
      <w:r w:rsidRPr="00FF271F">
        <w:rPr>
          <w:rFonts w:asciiTheme="minorHAnsi" w:hAnsiTheme="minorHAnsi" w:cstheme="minorHAnsi"/>
          <w:sz w:val="22"/>
          <w:szCs w:val="22"/>
        </w:rPr>
        <w:t>c)   dojde ke zkrácení daně nebo vylákání daňové výhody.</w:t>
      </w:r>
    </w:p>
    <w:p w14:paraId="63C3CFCF" w14:textId="55CFD34F" w:rsidR="0063774B" w:rsidRPr="00FF271F" w:rsidRDefault="00FF271F" w:rsidP="002C2AD1">
      <w:pPr>
        <w:ind w:left="426"/>
        <w:jc w:val="both"/>
        <w:rPr>
          <w:rFonts w:asciiTheme="minorHAnsi" w:hAnsiTheme="minorHAnsi" w:cstheme="minorHAnsi"/>
          <w:b/>
          <w:bCs/>
          <w:sz w:val="22"/>
          <w:szCs w:val="22"/>
        </w:rPr>
      </w:pPr>
      <w:r w:rsidRPr="00FF271F">
        <w:rPr>
          <w:rFonts w:asciiTheme="minorHAnsi" w:hAnsiTheme="minorHAnsi" w:cstheme="minorHAnsi"/>
          <w:sz w:val="22"/>
          <w:szCs w:val="22"/>
        </w:rPr>
        <w:t xml:space="preserve">Bude-li na daňovém dokladu uveden jiný než oznámený účet ve smyslu § 96 ZDPH, objednatel je oprávněn poukázat příslušnou platbu na kterýkoli oznámený účet </w:t>
      </w:r>
      <w:r w:rsidR="002C2AD1">
        <w:rPr>
          <w:rFonts w:asciiTheme="minorHAnsi" w:hAnsiTheme="minorHAnsi" w:cstheme="minorHAnsi"/>
          <w:sz w:val="22"/>
          <w:szCs w:val="22"/>
        </w:rPr>
        <w:t>kontrolora</w:t>
      </w:r>
      <w:r w:rsidRPr="00FF271F">
        <w:rPr>
          <w:rFonts w:asciiTheme="minorHAnsi" w:hAnsiTheme="minorHAnsi" w:cstheme="minorHAnsi"/>
          <w:sz w:val="22"/>
          <w:szCs w:val="22"/>
        </w:rPr>
        <w:t>. Úhrada platby na kterýkoli oznámený účet (tj. účet odlišný od účtu uvedeného na daňovém dokladu) je smluvními stranami považována za řádnou úhradu plnění dle smlouvy.</w:t>
      </w:r>
    </w:p>
    <w:p w14:paraId="51BABD85" w14:textId="77777777" w:rsidR="0063774B" w:rsidRPr="00FF271F" w:rsidRDefault="0063774B" w:rsidP="00452DC8">
      <w:pPr>
        <w:jc w:val="center"/>
        <w:rPr>
          <w:rFonts w:asciiTheme="minorHAnsi" w:hAnsiTheme="minorHAnsi" w:cstheme="minorHAnsi"/>
          <w:b/>
          <w:bCs/>
          <w:sz w:val="22"/>
          <w:szCs w:val="22"/>
        </w:rPr>
      </w:pPr>
    </w:p>
    <w:p w14:paraId="5A1B0191" w14:textId="622C64BF" w:rsidR="00B429A4" w:rsidRDefault="00675202" w:rsidP="00E64285">
      <w:pPr>
        <w:pStyle w:val="Odstavecseseznamem"/>
        <w:numPr>
          <w:ilvl w:val="2"/>
          <w:numId w:val="15"/>
        </w:numPr>
        <w:jc w:val="center"/>
        <w:rPr>
          <w:rFonts w:asciiTheme="minorHAnsi" w:hAnsiTheme="minorHAnsi" w:cstheme="minorHAnsi"/>
          <w:b/>
          <w:bCs/>
        </w:rPr>
      </w:pPr>
      <w:r>
        <w:rPr>
          <w:rFonts w:asciiTheme="minorHAnsi" w:hAnsiTheme="minorHAnsi" w:cstheme="minorHAnsi"/>
          <w:b/>
          <w:bCs/>
        </w:rPr>
        <w:t>Doba plnění</w:t>
      </w:r>
    </w:p>
    <w:p w14:paraId="5C528C33" w14:textId="77777777" w:rsidR="00675202" w:rsidRDefault="00675202" w:rsidP="00675202">
      <w:pPr>
        <w:pStyle w:val="Odstavecseseznamem"/>
        <w:ind w:left="2340"/>
        <w:rPr>
          <w:rFonts w:asciiTheme="minorHAnsi" w:hAnsiTheme="minorHAnsi" w:cstheme="minorHAnsi"/>
          <w:b/>
          <w:bCs/>
        </w:rPr>
      </w:pPr>
    </w:p>
    <w:p w14:paraId="1B68921A" w14:textId="013AD8AD" w:rsidR="00675202" w:rsidRPr="00675202" w:rsidRDefault="00675202" w:rsidP="00675202">
      <w:pPr>
        <w:pStyle w:val="Odstavecseseznamem"/>
        <w:numPr>
          <w:ilvl w:val="0"/>
          <w:numId w:val="39"/>
        </w:numPr>
        <w:rPr>
          <w:rFonts w:asciiTheme="minorHAnsi" w:hAnsiTheme="minorHAnsi" w:cstheme="minorHAnsi"/>
          <w:b/>
          <w:bCs/>
        </w:rPr>
      </w:pPr>
      <w:r>
        <w:rPr>
          <w:rFonts w:asciiTheme="minorHAnsi" w:hAnsiTheme="minorHAnsi" w:cstheme="minorHAnsi"/>
        </w:rPr>
        <w:t>Tato smlouva se uzavírá na dobu neurčitou.</w:t>
      </w:r>
    </w:p>
    <w:p w14:paraId="457E6EF6" w14:textId="77777777" w:rsidR="00675202" w:rsidRDefault="00675202" w:rsidP="00675202">
      <w:pPr>
        <w:rPr>
          <w:rFonts w:asciiTheme="minorHAnsi" w:hAnsiTheme="minorHAnsi" w:cstheme="minorHAnsi"/>
          <w:b/>
          <w:bCs/>
        </w:rPr>
      </w:pPr>
    </w:p>
    <w:p w14:paraId="68E7C5E0" w14:textId="77777777" w:rsidR="00675202" w:rsidRPr="00675202" w:rsidRDefault="00675202" w:rsidP="00675202">
      <w:pPr>
        <w:jc w:val="center"/>
        <w:rPr>
          <w:rFonts w:asciiTheme="minorHAnsi" w:hAnsiTheme="minorHAnsi" w:cstheme="minorHAnsi"/>
          <w:b/>
          <w:bCs/>
        </w:rPr>
      </w:pPr>
    </w:p>
    <w:p w14:paraId="0A61590D" w14:textId="77777777" w:rsidR="00675202" w:rsidRDefault="00675202" w:rsidP="00675202">
      <w:pPr>
        <w:pStyle w:val="Odstavecseseznamem"/>
        <w:numPr>
          <w:ilvl w:val="2"/>
          <w:numId w:val="15"/>
        </w:numPr>
        <w:jc w:val="center"/>
        <w:rPr>
          <w:rFonts w:asciiTheme="minorHAnsi" w:hAnsiTheme="minorHAnsi" w:cstheme="minorHAnsi"/>
          <w:b/>
          <w:bCs/>
        </w:rPr>
      </w:pPr>
      <w:r w:rsidRPr="00E64285">
        <w:rPr>
          <w:rFonts w:asciiTheme="minorHAnsi" w:hAnsiTheme="minorHAnsi" w:cstheme="minorHAnsi"/>
          <w:b/>
          <w:bCs/>
        </w:rPr>
        <w:t>Další ujednání</w:t>
      </w:r>
    </w:p>
    <w:p w14:paraId="5DB0FFD6" w14:textId="6B938319" w:rsidR="00452DC8" w:rsidRPr="00FF271F" w:rsidRDefault="00452DC8"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
          <w:sz w:val="22"/>
          <w:szCs w:val="22"/>
        </w:rPr>
      </w:pPr>
      <w:r w:rsidRPr="00FF271F">
        <w:rPr>
          <w:rFonts w:asciiTheme="minorHAnsi" w:hAnsiTheme="minorHAnsi" w:cstheme="minorHAnsi"/>
          <w:color w:val="000000"/>
          <w:sz w:val="22"/>
          <w:szCs w:val="22"/>
        </w:rPr>
        <w:t>Smluvní strany souhlasí se zveřejněním této smlouvy, případných dodatků uzavřených k</w:t>
      </w:r>
      <w:r w:rsidR="00C032BE">
        <w:rPr>
          <w:rFonts w:asciiTheme="minorHAnsi" w:hAnsiTheme="minorHAnsi" w:cstheme="minorHAnsi"/>
          <w:color w:val="000000"/>
          <w:sz w:val="22"/>
          <w:szCs w:val="22"/>
        </w:rPr>
        <w:t> </w:t>
      </w:r>
      <w:r w:rsidRPr="00FF271F">
        <w:rPr>
          <w:rFonts w:asciiTheme="minorHAnsi" w:hAnsiTheme="minorHAnsi" w:cstheme="minorHAnsi"/>
          <w:color w:val="000000"/>
          <w:sz w:val="22"/>
          <w:szCs w:val="22"/>
        </w:rPr>
        <w:t xml:space="preserve">této smlouvě a dalších smluv na tuto smlouvu navazujících, jakož i se zveřejněním dalších aspektů tohoto smluvního vztahu </w:t>
      </w:r>
      <w:r w:rsidRPr="00FF271F">
        <w:rPr>
          <w:rFonts w:asciiTheme="minorHAnsi" w:hAnsiTheme="minorHAnsi" w:cstheme="minorHAnsi"/>
          <w:bCs/>
          <w:sz w:val="22"/>
          <w:szCs w:val="22"/>
        </w:rPr>
        <w:t xml:space="preserve">podle § 5 odst. 1 zákona </w:t>
      </w:r>
      <w:r w:rsidR="00C032BE">
        <w:rPr>
          <w:rFonts w:asciiTheme="minorHAnsi" w:hAnsiTheme="minorHAnsi" w:cstheme="minorHAnsi"/>
          <w:bCs/>
          <w:sz w:val="22"/>
          <w:szCs w:val="22"/>
        </w:rPr>
        <w:t xml:space="preserve">č. </w:t>
      </w:r>
      <w:r w:rsidRPr="00FF271F">
        <w:rPr>
          <w:rFonts w:asciiTheme="minorHAnsi" w:hAnsiTheme="minorHAnsi" w:cstheme="minorHAnsi"/>
          <w:bCs/>
          <w:sz w:val="22"/>
          <w:szCs w:val="22"/>
        </w:rPr>
        <w:t xml:space="preserve">340/2015 Sb. o registru smluv v centrálním registru smluv a s </w:t>
      </w:r>
      <w:r w:rsidRPr="00FF271F">
        <w:rPr>
          <w:rFonts w:asciiTheme="minorHAnsi" w:hAnsiTheme="minorHAnsi" w:cstheme="minorHAnsi"/>
          <w:sz w:val="22"/>
          <w:szCs w:val="22"/>
        </w:rPr>
        <w:t xml:space="preserve">poskytnutím informací o smlouvě v rozsahu stanoveném zákonem o svobodném přístupu k informacím. Uveřejnění v registru smluv včetně uvedení metadat provede Objednatel. </w:t>
      </w:r>
    </w:p>
    <w:p w14:paraId="6A538B0F" w14:textId="77777777" w:rsidR="00452DC8" w:rsidRPr="00B62F7C" w:rsidRDefault="00452DC8"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
          <w:sz w:val="22"/>
          <w:szCs w:val="22"/>
        </w:rPr>
      </w:pPr>
      <w:r w:rsidRPr="00FF271F">
        <w:rPr>
          <w:rFonts w:asciiTheme="minorHAnsi" w:hAnsiTheme="minorHAnsi" w:cstheme="minorHAnsi"/>
          <w:bCs/>
          <w:sz w:val="22"/>
          <w:szCs w:val="22"/>
        </w:rPr>
        <w:t>Veškeré informace, které si strany sdělily v rámci uzavírání a plnění smlouvy, a které budou výslovně označeny jako důvěrné, zůstanou dle jejich vůle utajeny. Strany se dále dohodly, že důvěrné informace nikomu neprozradí a</w:t>
      </w:r>
      <w:r w:rsidRPr="00B62F7C">
        <w:rPr>
          <w:rFonts w:asciiTheme="minorHAnsi" w:hAnsiTheme="minorHAnsi" w:cstheme="minorHAnsi"/>
          <w:bCs/>
          <w:sz w:val="22"/>
          <w:szCs w:val="22"/>
        </w:rPr>
        <w:t xml:space="preserve"> přijmou taková opatření, která znemožní jejich přístupnost třetím osobám. Ustanovení předchozí věty se nevztahuje na případy, kdy strany smlouvy mají opačnou povinnost stanovenou zákonem; a/nebo takové informace sdělí osobám, které mají ze zákona stanovenou povinnost mlčenlivosti; a/nebo takové informace sdělí osobám, ve kterých vlastní ke dni sdělení informace podíl; a/nebo se takové informace stanou veřejně známými či dostupnými jinak než porušením povinností vyplývajících z tohoto ustanovení.</w:t>
      </w:r>
      <w:r w:rsidRPr="00B62F7C">
        <w:rPr>
          <w:rFonts w:asciiTheme="minorHAnsi" w:hAnsiTheme="minorHAnsi" w:cstheme="minorHAnsi"/>
          <w:sz w:val="22"/>
          <w:szCs w:val="22"/>
        </w:rPr>
        <w:t xml:space="preserve"> Smluvní strany prohlašují, že žádné skutečnosti uvedené ve smlouvě a jejích přílohách nebo v dílčí smlouvě netvoří obchodní tajemství ve smyslu § 504 občanského zákoníku.</w:t>
      </w:r>
    </w:p>
    <w:p w14:paraId="220AA1E2" w14:textId="5AA56D5A" w:rsidR="00452DC8" w:rsidRPr="00B62F7C" w:rsidRDefault="002C2AD1"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
          <w:sz w:val="22"/>
          <w:szCs w:val="22"/>
        </w:rPr>
      </w:pPr>
      <w:r>
        <w:rPr>
          <w:rFonts w:asciiTheme="minorHAnsi" w:hAnsiTheme="minorHAnsi" w:cstheme="minorHAnsi"/>
          <w:bCs/>
          <w:sz w:val="22"/>
          <w:szCs w:val="22"/>
        </w:rPr>
        <w:t>Kontrolor</w:t>
      </w:r>
      <w:r w:rsidR="00452DC8" w:rsidRPr="00B62F7C">
        <w:rPr>
          <w:rFonts w:asciiTheme="minorHAnsi" w:hAnsiTheme="minorHAnsi" w:cstheme="minorHAnsi"/>
          <w:bCs/>
          <w:sz w:val="22"/>
          <w:szCs w:val="22"/>
        </w:rPr>
        <w:t xml:space="preserve"> není oprávněn postoupit svá práva a povinnosti nebo pohledávky plynoucí z této smlouvy nebo její části třetí osobě bez předchozího písemného souhlasu objednatele. </w:t>
      </w:r>
    </w:p>
    <w:p w14:paraId="0CF11001" w14:textId="6D426002" w:rsidR="00452DC8" w:rsidRPr="00B62F7C" w:rsidRDefault="002C2AD1"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Cs/>
          <w:sz w:val="22"/>
          <w:szCs w:val="22"/>
        </w:rPr>
      </w:pPr>
      <w:r>
        <w:rPr>
          <w:rFonts w:asciiTheme="minorHAnsi" w:hAnsiTheme="minorHAnsi" w:cstheme="minorHAnsi"/>
          <w:bCs/>
          <w:sz w:val="22"/>
          <w:szCs w:val="22"/>
        </w:rPr>
        <w:t>Kontrolor</w:t>
      </w:r>
      <w:r w:rsidR="00452DC8" w:rsidRPr="00B62F7C">
        <w:rPr>
          <w:rFonts w:asciiTheme="minorHAnsi" w:hAnsiTheme="minorHAnsi" w:cstheme="minorHAnsi"/>
          <w:sz w:val="22"/>
          <w:szCs w:val="22"/>
        </w:rPr>
        <w:t xml:space="preserve"> je povinen objednateli písemně sdělit identifikační údaje všech subdodavatelů, kterých využije při provádění díla. Veškeré změny týkající se subdodavatelů je povinen </w:t>
      </w:r>
      <w:r>
        <w:rPr>
          <w:rFonts w:asciiTheme="minorHAnsi" w:hAnsiTheme="minorHAnsi" w:cstheme="minorHAnsi"/>
          <w:sz w:val="22"/>
          <w:szCs w:val="22"/>
        </w:rPr>
        <w:t>kontrolor</w:t>
      </w:r>
      <w:r w:rsidR="00452DC8" w:rsidRPr="00B62F7C">
        <w:rPr>
          <w:rFonts w:asciiTheme="minorHAnsi" w:hAnsiTheme="minorHAnsi" w:cstheme="minorHAnsi"/>
          <w:sz w:val="22"/>
          <w:szCs w:val="22"/>
        </w:rPr>
        <w:t xml:space="preserve"> písemně sdělit objednavateli do dvou pracovních dnů od zjištění příslušné změny. Tato povinnost platí zejména v případě subdodavatelů, prostřednictvím kterých </w:t>
      </w:r>
      <w:r>
        <w:rPr>
          <w:rFonts w:asciiTheme="minorHAnsi" w:hAnsiTheme="minorHAnsi" w:cstheme="minorHAnsi"/>
          <w:sz w:val="22"/>
          <w:szCs w:val="22"/>
        </w:rPr>
        <w:t>kontrolor</w:t>
      </w:r>
      <w:r w:rsidR="00452DC8" w:rsidRPr="00B62F7C">
        <w:rPr>
          <w:rFonts w:asciiTheme="minorHAnsi" w:hAnsiTheme="minorHAnsi" w:cstheme="minorHAnsi"/>
          <w:sz w:val="22"/>
          <w:szCs w:val="22"/>
        </w:rPr>
        <w:t xml:space="preserve"> prokazoval kvalifikační předpoklady v průběhu veřejné zakázky, která vedla k uzavření této smlouvy.</w:t>
      </w:r>
    </w:p>
    <w:p w14:paraId="16FFB2FC" w14:textId="0C0E57AD" w:rsidR="00452DC8" w:rsidRPr="00DA6908" w:rsidRDefault="002C2AD1" w:rsidP="00452DC8">
      <w:pPr>
        <w:pStyle w:val="Normlnweb"/>
        <w:numPr>
          <w:ilvl w:val="3"/>
          <w:numId w:val="8"/>
        </w:numPr>
        <w:shd w:val="clear" w:color="auto" w:fill="FFFFFF"/>
        <w:tabs>
          <w:tab w:val="left" w:pos="360"/>
        </w:tabs>
        <w:spacing w:after="120"/>
        <w:ind w:left="357" w:hanging="357"/>
        <w:jc w:val="both"/>
        <w:rPr>
          <w:rFonts w:asciiTheme="minorHAnsi" w:hAnsiTheme="minorHAnsi" w:cstheme="minorHAnsi"/>
          <w:bCs/>
          <w:sz w:val="22"/>
          <w:szCs w:val="22"/>
        </w:rPr>
      </w:pPr>
      <w:r>
        <w:rPr>
          <w:rFonts w:asciiTheme="minorHAnsi" w:hAnsiTheme="minorHAnsi" w:cstheme="minorHAnsi"/>
          <w:bCs/>
          <w:sz w:val="22"/>
          <w:szCs w:val="22"/>
        </w:rPr>
        <w:t>Kontrolor</w:t>
      </w:r>
      <w:r w:rsidR="00452DC8" w:rsidRPr="00B62F7C">
        <w:rPr>
          <w:rFonts w:asciiTheme="minorHAnsi" w:hAnsiTheme="minorHAnsi" w:cstheme="minorHAnsi"/>
          <w:sz w:val="22"/>
          <w:szCs w:val="22"/>
        </w:rPr>
        <w:t xml:space="preserve"> se zavazuje poskytnout kontrolním a obdobným orgánům veškerou potřebnou součinnost a dokumentaci při výkonu kontrol týkajících se této smlouvy, neboť je podle ustanovení § 2 písm. e) zákona č. 320/2001 Sb., o finanční kontrole ve veřejné správě a o změně některých </w:t>
      </w:r>
      <w:r w:rsidR="00452DC8" w:rsidRPr="00DA6908">
        <w:rPr>
          <w:rFonts w:asciiTheme="minorHAnsi" w:hAnsiTheme="minorHAnsi" w:cstheme="minorHAnsi"/>
          <w:sz w:val="22"/>
          <w:szCs w:val="22"/>
        </w:rPr>
        <w:t xml:space="preserve">zákonů (zákon o finanční kontrole), ve znění pozdějších předpisů, osobou povinnou spolupůsobit při výkonu finanční kontroly prováděné v souvislosti s úhradou zboží a služeb z veřejných výdajů nebo z veřejné finanční podpory. Tuto součinnost je povinen </w:t>
      </w:r>
      <w:r w:rsidRPr="00DA6908">
        <w:rPr>
          <w:rFonts w:asciiTheme="minorHAnsi" w:hAnsiTheme="minorHAnsi" w:cstheme="minorHAnsi"/>
          <w:sz w:val="22"/>
          <w:szCs w:val="22"/>
        </w:rPr>
        <w:t>kontrolor</w:t>
      </w:r>
      <w:r w:rsidR="00452DC8" w:rsidRPr="00DA6908">
        <w:rPr>
          <w:rFonts w:asciiTheme="minorHAnsi" w:hAnsiTheme="minorHAnsi" w:cstheme="minorHAnsi"/>
          <w:sz w:val="22"/>
          <w:szCs w:val="22"/>
        </w:rPr>
        <w:t xml:space="preserve"> zajistit i u případných subdodavatelů, kteří se podílí na realizaci této smlouvy.</w:t>
      </w:r>
    </w:p>
    <w:p w14:paraId="12D03903" w14:textId="77777777" w:rsidR="00452DC8" w:rsidRPr="00DA6908" w:rsidRDefault="00452DC8" w:rsidP="00B429A4">
      <w:pPr>
        <w:rPr>
          <w:rFonts w:ascii="Calibri" w:hAnsi="Calibri" w:cs="Calibri"/>
          <w:sz w:val="22"/>
          <w:szCs w:val="22"/>
        </w:rPr>
      </w:pPr>
    </w:p>
    <w:p w14:paraId="1BCF23F8" w14:textId="4DA826C3" w:rsidR="00B429A4" w:rsidRPr="00DA6908" w:rsidRDefault="00B429A4" w:rsidP="00E64285">
      <w:pPr>
        <w:pStyle w:val="Odstavecseseznamem"/>
        <w:numPr>
          <w:ilvl w:val="2"/>
          <w:numId w:val="15"/>
        </w:numPr>
        <w:jc w:val="center"/>
        <w:rPr>
          <w:rFonts w:cs="Calibri"/>
          <w:b/>
          <w:bCs/>
        </w:rPr>
      </w:pPr>
      <w:r w:rsidRPr="00DA6908">
        <w:rPr>
          <w:rFonts w:cs="Calibri"/>
          <w:b/>
          <w:bCs/>
        </w:rPr>
        <w:t>Závěrečná ustanovení</w:t>
      </w:r>
    </w:p>
    <w:p w14:paraId="74A396AA" w14:textId="77777777" w:rsidR="00B429A4" w:rsidRPr="00DA6908" w:rsidRDefault="00B429A4" w:rsidP="00B429A4">
      <w:pPr>
        <w:rPr>
          <w:rFonts w:ascii="Calibri" w:hAnsi="Calibri" w:cs="Calibri"/>
          <w:sz w:val="22"/>
          <w:szCs w:val="22"/>
        </w:rPr>
      </w:pPr>
    </w:p>
    <w:p w14:paraId="2359071A" w14:textId="6011C999" w:rsidR="009A1355" w:rsidRPr="00DA6908" w:rsidRDefault="009A1355" w:rsidP="009A1355">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bookmarkStart w:id="1" w:name="_Hlk94273092"/>
      <w:r w:rsidRPr="00DA6908">
        <w:rPr>
          <w:rFonts w:asciiTheme="minorHAnsi" w:hAnsiTheme="minorHAnsi" w:cstheme="minorHAnsi"/>
          <w:sz w:val="22"/>
          <w:szCs w:val="22"/>
        </w:rPr>
        <w:t xml:space="preserve">Tato smlouva se uzavírá na dobu </w:t>
      </w:r>
      <w:r w:rsidR="005D7B47" w:rsidRPr="00C723ED">
        <w:rPr>
          <w:rFonts w:asciiTheme="minorHAnsi" w:hAnsiTheme="minorHAnsi" w:cstheme="minorHAnsi"/>
          <w:sz w:val="22"/>
          <w:szCs w:val="22"/>
        </w:rPr>
        <w:t>neurčitou ode dne, kdy tato smlouva nabude účinnosti</w:t>
      </w:r>
      <w:r w:rsidRPr="00DA6908">
        <w:rPr>
          <w:rFonts w:asciiTheme="minorHAnsi" w:hAnsiTheme="minorHAnsi" w:cstheme="minorHAnsi"/>
          <w:sz w:val="22"/>
          <w:szCs w:val="22"/>
        </w:rPr>
        <w:t>.</w:t>
      </w:r>
    </w:p>
    <w:p w14:paraId="43A47F03" w14:textId="77777777" w:rsidR="00CF508F" w:rsidRPr="00DA6908" w:rsidRDefault="00CF508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bookmarkStart w:id="2" w:name="_Hlk168893700"/>
      <w:bookmarkEnd w:id="1"/>
      <w:r w:rsidRPr="00DA6908">
        <w:rPr>
          <w:rFonts w:asciiTheme="minorHAnsi" w:hAnsiTheme="minorHAnsi" w:cstheme="minorHAnsi"/>
          <w:sz w:val="22"/>
          <w:szCs w:val="22"/>
        </w:rPr>
        <w:t>Tato smlouva nabývá platnosti okamžikem jejího podpisu poslední smluvní stranou a účinnosti podle ustanovení § 6 zákona č. 340/2015 Sb. o registru smluv.</w:t>
      </w:r>
    </w:p>
    <w:bookmarkEnd w:id="2"/>
    <w:p w14:paraId="2462DAF9" w14:textId="18A961C5" w:rsidR="00562B1F" w:rsidRPr="00DA6908"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DA6908">
        <w:rPr>
          <w:rFonts w:asciiTheme="minorHAnsi" w:hAnsiTheme="minorHAnsi" w:cstheme="minorHAnsi"/>
          <w:sz w:val="22"/>
          <w:szCs w:val="22"/>
        </w:rPr>
        <w:t>Tuto smlouvu lze měnit a doplňovat jen na základě písemných číslovaných a oprávněnými zástupci obou smluvních stran podepsaných dodatků k této smlouvě. Jakékoliv opravy textu platí jen, byly-li parafovány oprávněnými zástupci obou smluvních stran.</w:t>
      </w:r>
    </w:p>
    <w:p w14:paraId="7F77449D"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DA6908">
        <w:rPr>
          <w:rFonts w:asciiTheme="minorHAnsi" w:hAnsiTheme="minorHAnsi" w:cstheme="minorHAnsi"/>
          <w:sz w:val="22"/>
          <w:szCs w:val="22"/>
        </w:rPr>
        <w:lastRenderedPageBreak/>
        <w:t xml:space="preserve">Předčasné ukončení platnosti této smlouvy je možné pouze písemnou </w:t>
      </w:r>
      <w:r w:rsidRPr="00B62F7C">
        <w:rPr>
          <w:rFonts w:asciiTheme="minorHAnsi" w:hAnsiTheme="minorHAnsi" w:cstheme="minorHAnsi"/>
          <w:sz w:val="22"/>
          <w:szCs w:val="22"/>
        </w:rPr>
        <w:t>dohodou smluvních stran, anebo v případě odstoupení od smlouvy. Odstoupit od smlouvy mohou smluvní strany v případech stanovených zákonem.</w:t>
      </w:r>
    </w:p>
    <w:p w14:paraId="43796B3F"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Smluvní strany na sebe přebírají nebezpečí změny okolností v souvislosti s právy a povinnostmi smluvních stran vzniklými na základě této smlouvy. Smluvní strany vylučují uplatnění ustanovení § 1765 odst. 1 a § 1766 občanského zákoníku na svůj smluvní vztah založený touto smlouvou.</w:t>
      </w:r>
    </w:p>
    <w:p w14:paraId="241428C1"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7A6F32">
        <w:rPr>
          <w:rFonts w:asciiTheme="minorHAnsi" w:hAnsiTheme="minorHAnsi" w:cstheme="minorHAnsi"/>
          <w:color w:val="1F1F1F"/>
          <w:sz w:val="22"/>
          <w:szCs w:val="22"/>
        </w:rPr>
        <w:t>Pokud se jakékoli ustanovení smlouvy stane nebo bude určeno jako neplatné, neúčinné nebo nevynutitelné, pak taková neplatnost, neúčinnost nebo nevynutitelnost neovlivní (v nejvyšší možné míře dovolené právními předpisy) platnost, účinnost nebo vynutitelnost zbylých ustanovení smlouvy. Pro takový případ se strany</w:t>
      </w:r>
      <w:r w:rsidRPr="00B62F7C">
        <w:rPr>
          <w:rFonts w:asciiTheme="minorHAnsi" w:hAnsiTheme="minorHAnsi" w:cstheme="minorHAnsi"/>
          <w:color w:val="1F1F1F"/>
          <w:sz w:val="22"/>
          <w:szCs w:val="22"/>
        </w:rPr>
        <w:t xml:space="preserve"> zavazují, že bez zbytečného odkladu nahradí neplatné, neúčinné nebo nevynutitelné ustanovení ustanovením platným, účinným a vynutitelným, aby se dosáhlo v maximální možné míře dovolené právními předpisy stejného účinku a výsledku, jaký byl sledován nahrazovaným ustanovením, popřípadě uzavřou novou smlouvu.</w:t>
      </w:r>
    </w:p>
    <w:p w14:paraId="36AA4156"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Ve věcech výslovně neupravených touto smlouvou se smluvní vztah založený touto smlouvou řídí zákonem č. 89/2012 Sb., občanský zákoník ve znění pozdějších předpisů a dalšími právními předpisy České republiky. Smluvní strany v souladu s § 558 odst. 2 občanského zákoníku výslovně vylučují použití obchodních zvyklostí ve svém právním styku v souvislosti s touto smlouvou.</w:t>
      </w:r>
    </w:p>
    <w:p w14:paraId="3C994999"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Smluvní strany se zavazují veškeré spory vzniklé z této smlouvy primárně řešit smírnou cestou. V případě soudního sporu se smluvní strany v souladu s § 89a zákona č. 99/1963 Sb., občanský soudní řád ve znění pozdějších předpisů dohodly, že místně příslušným soudem je Okresní soud ve Znojmě.</w:t>
      </w:r>
    </w:p>
    <w:p w14:paraId="5FA945C0" w14:textId="77777777"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Smluvní strany si smlouvu přečetly, s jejím obsahem souhlasí a prohlašují, že smlouvu uzavřely svobodně, vážně a určitě, nikoli v tísni za nápadně nevýhodných podmínek, na důkaz čehož připojují vlastnoruční podpisy.</w:t>
      </w:r>
    </w:p>
    <w:p w14:paraId="7BE5C86A" w14:textId="5E4EBFD3" w:rsidR="00562B1F" w:rsidRPr="00B62F7C" w:rsidRDefault="00562B1F" w:rsidP="00562B1F">
      <w:pPr>
        <w:pStyle w:val="Normlnweb"/>
        <w:numPr>
          <w:ilvl w:val="0"/>
          <w:numId w:val="7"/>
        </w:numPr>
        <w:shd w:val="clear" w:color="auto" w:fill="FFFFFF"/>
        <w:tabs>
          <w:tab w:val="clear" w:pos="720"/>
          <w:tab w:val="num" w:pos="360"/>
        </w:tabs>
        <w:spacing w:after="120"/>
        <w:ind w:left="360"/>
        <w:jc w:val="both"/>
        <w:rPr>
          <w:rFonts w:asciiTheme="minorHAnsi" w:hAnsiTheme="minorHAnsi" w:cstheme="minorHAnsi"/>
          <w:sz w:val="22"/>
          <w:szCs w:val="22"/>
        </w:rPr>
      </w:pPr>
      <w:r w:rsidRPr="00B62F7C">
        <w:rPr>
          <w:rFonts w:asciiTheme="minorHAnsi" w:hAnsiTheme="minorHAnsi" w:cstheme="minorHAnsi"/>
          <w:sz w:val="22"/>
          <w:szCs w:val="22"/>
        </w:rPr>
        <w:t xml:space="preserve">Tato smlouva je sepsána ve </w:t>
      </w:r>
      <w:r>
        <w:rPr>
          <w:rFonts w:asciiTheme="minorHAnsi" w:hAnsiTheme="minorHAnsi" w:cstheme="minorHAnsi"/>
          <w:sz w:val="22"/>
          <w:szCs w:val="22"/>
        </w:rPr>
        <w:t>dvou</w:t>
      </w:r>
      <w:r w:rsidRPr="00B62F7C">
        <w:rPr>
          <w:rFonts w:asciiTheme="minorHAnsi" w:hAnsiTheme="minorHAnsi" w:cstheme="minorHAnsi"/>
          <w:sz w:val="22"/>
          <w:szCs w:val="22"/>
        </w:rPr>
        <w:t xml:space="preserve"> identických stejnopisech s platností originálu, z nichž každá smluvní strana obdrží po dvou vyhotoveních.</w:t>
      </w:r>
      <w:r w:rsidR="006F24A3">
        <w:rPr>
          <w:rFonts w:asciiTheme="minorHAnsi" w:hAnsiTheme="minorHAnsi" w:cstheme="minorHAnsi"/>
          <w:sz w:val="22"/>
          <w:szCs w:val="22"/>
        </w:rPr>
        <w:t xml:space="preserve"> Smlouvu lze uzavřít i v elektronické podobě. </w:t>
      </w:r>
    </w:p>
    <w:p w14:paraId="2F6C0F46" w14:textId="4DF73DBF" w:rsidR="000A7590" w:rsidRDefault="000A7590" w:rsidP="000A7590">
      <w:pPr>
        <w:rPr>
          <w:rFonts w:asciiTheme="minorHAnsi" w:eastAsia="Calibri" w:hAnsiTheme="minorHAnsi" w:cstheme="minorHAnsi"/>
          <w:sz w:val="22"/>
          <w:szCs w:val="22"/>
        </w:rPr>
      </w:pPr>
      <w:r w:rsidRPr="005D6B5F">
        <w:rPr>
          <w:rFonts w:asciiTheme="minorHAnsi" w:eastAsia="Calibri" w:hAnsiTheme="minorHAnsi" w:cstheme="minorHAnsi"/>
          <w:sz w:val="22"/>
          <w:szCs w:val="22"/>
        </w:rPr>
        <w:t xml:space="preserve">Příloha č. 1 </w:t>
      </w:r>
      <w:r w:rsidR="005D6B5F" w:rsidRPr="005D6B5F">
        <w:rPr>
          <w:rFonts w:asciiTheme="minorHAnsi" w:eastAsia="Calibri" w:hAnsiTheme="minorHAnsi" w:cstheme="minorHAnsi"/>
          <w:sz w:val="22"/>
          <w:szCs w:val="22"/>
        </w:rPr>
        <w:t>–</w:t>
      </w:r>
      <w:r w:rsidRPr="005D6B5F">
        <w:rPr>
          <w:rFonts w:asciiTheme="minorHAnsi" w:eastAsia="Calibri" w:hAnsiTheme="minorHAnsi" w:cstheme="minorHAnsi"/>
          <w:sz w:val="22"/>
          <w:szCs w:val="22"/>
        </w:rPr>
        <w:t xml:space="preserve"> </w:t>
      </w:r>
      <w:r w:rsidR="00195BEE" w:rsidRPr="007A05CA">
        <w:rPr>
          <w:rFonts w:asciiTheme="minorHAnsi" w:hAnsiTheme="minorHAnsi" w:cstheme="minorHAnsi"/>
        </w:rPr>
        <w:t>Preventivních technické kontroly a pravidelné servisní služby</w:t>
      </w:r>
    </w:p>
    <w:p w14:paraId="3D743D8B" w14:textId="23899D80" w:rsidR="00EB28CE" w:rsidRPr="005D6B5F" w:rsidRDefault="00EB28CE" w:rsidP="00EB28CE">
      <w:pPr>
        <w:rPr>
          <w:rFonts w:asciiTheme="minorHAnsi" w:eastAsia="Calibri" w:hAnsiTheme="minorHAnsi" w:cstheme="minorHAnsi"/>
          <w:sz w:val="22"/>
          <w:szCs w:val="22"/>
        </w:rPr>
      </w:pPr>
      <w:r w:rsidRPr="005D6B5F">
        <w:rPr>
          <w:rFonts w:asciiTheme="minorHAnsi" w:eastAsia="Calibri" w:hAnsiTheme="minorHAnsi" w:cstheme="minorHAnsi"/>
          <w:sz w:val="22"/>
          <w:szCs w:val="22"/>
        </w:rPr>
        <w:t xml:space="preserve">Příloha č. </w:t>
      </w:r>
      <w:r>
        <w:rPr>
          <w:rFonts w:asciiTheme="minorHAnsi" w:eastAsia="Calibri" w:hAnsiTheme="minorHAnsi" w:cstheme="minorHAnsi"/>
          <w:sz w:val="22"/>
          <w:szCs w:val="22"/>
        </w:rPr>
        <w:t>2</w:t>
      </w:r>
      <w:r w:rsidRPr="005D6B5F">
        <w:rPr>
          <w:rFonts w:asciiTheme="minorHAnsi" w:eastAsia="Calibri" w:hAnsiTheme="minorHAnsi" w:cstheme="minorHAnsi"/>
          <w:sz w:val="22"/>
          <w:szCs w:val="22"/>
        </w:rPr>
        <w:t xml:space="preserve"> – </w:t>
      </w:r>
      <w:r w:rsidR="00504E44" w:rsidRPr="005D6B5F">
        <w:rPr>
          <w:rFonts w:asciiTheme="minorHAnsi" w:eastAsia="Calibri" w:hAnsiTheme="minorHAnsi" w:cstheme="minorHAnsi"/>
          <w:sz w:val="22"/>
          <w:szCs w:val="22"/>
        </w:rPr>
        <w:t>Hodinová sazba oprav zařízení</w:t>
      </w:r>
      <w:r w:rsidR="00504E44">
        <w:rPr>
          <w:rFonts w:asciiTheme="minorHAnsi" w:eastAsia="Calibri" w:hAnsiTheme="minorHAnsi" w:cstheme="minorHAnsi"/>
          <w:sz w:val="22"/>
          <w:szCs w:val="22"/>
        </w:rPr>
        <w:t xml:space="preserve"> </w:t>
      </w:r>
    </w:p>
    <w:p w14:paraId="5DC08326" w14:textId="77777777" w:rsidR="00EB28CE" w:rsidRPr="005D6B5F" w:rsidRDefault="00EB28CE" w:rsidP="000A7590">
      <w:pPr>
        <w:rPr>
          <w:rFonts w:asciiTheme="minorHAnsi" w:eastAsia="Calibri" w:hAnsiTheme="minorHAnsi" w:cstheme="minorHAnsi"/>
          <w:sz w:val="22"/>
          <w:szCs w:val="22"/>
        </w:rPr>
      </w:pPr>
    </w:p>
    <w:p w14:paraId="2E501CAA" w14:textId="77777777" w:rsidR="00FF718E" w:rsidRPr="00FF718E" w:rsidRDefault="00FF718E" w:rsidP="00B429A4">
      <w:pPr>
        <w:rPr>
          <w:rFonts w:ascii="Calibri" w:hAnsi="Calibri" w:cs="Calibri"/>
          <w:sz w:val="22"/>
          <w:szCs w:val="22"/>
        </w:rPr>
      </w:pPr>
    </w:p>
    <w:p w14:paraId="06A86EA7" w14:textId="77777777" w:rsidR="00562B1F" w:rsidRDefault="00562B1F" w:rsidP="00B429A4">
      <w:pPr>
        <w:rPr>
          <w:rFonts w:ascii="Calibri" w:hAnsi="Calibri" w:cs="Calibri"/>
          <w:sz w:val="22"/>
          <w:szCs w:val="22"/>
        </w:rPr>
      </w:pPr>
    </w:p>
    <w:p w14:paraId="113944C1" w14:textId="77777777" w:rsidR="00562B1F" w:rsidRPr="00B62F7C" w:rsidRDefault="00562B1F" w:rsidP="00562B1F">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 xml:space="preserve">Ve Znojmě dne   </w:t>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t>V…………… dne …………….</w:t>
      </w:r>
    </w:p>
    <w:p w14:paraId="5D0F48A6" w14:textId="77777777" w:rsidR="00562B1F" w:rsidRPr="00B62F7C" w:rsidRDefault="00562B1F" w:rsidP="00562B1F">
      <w:pPr>
        <w:pStyle w:val="Normlnweb"/>
        <w:shd w:val="clear" w:color="auto" w:fill="FFFFFF"/>
        <w:rPr>
          <w:rFonts w:asciiTheme="minorHAnsi" w:hAnsiTheme="minorHAnsi" w:cstheme="minorHAnsi"/>
          <w:sz w:val="22"/>
          <w:szCs w:val="22"/>
        </w:rPr>
      </w:pPr>
    </w:p>
    <w:p w14:paraId="2E62EC69" w14:textId="3B63EB20" w:rsidR="00562B1F" w:rsidRPr="00B62F7C" w:rsidRDefault="00562B1F" w:rsidP="00562B1F">
      <w:pPr>
        <w:pStyle w:val="Normlnweb"/>
        <w:shd w:val="clear" w:color="auto" w:fill="FFFFFF"/>
        <w:rPr>
          <w:rFonts w:asciiTheme="minorHAnsi" w:hAnsiTheme="minorHAnsi" w:cstheme="minorHAnsi"/>
          <w:sz w:val="22"/>
          <w:szCs w:val="22"/>
        </w:rPr>
      </w:pPr>
      <w:r w:rsidRPr="00B62F7C">
        <w:rPr>
          <w:rFonts w:asciiTheme="minorHAnsi" w:hAnsiTheme="minorHAnsi" w:cstheme="minorHAnsi"/>
          <w:sz w:val="22"/>
          <w:szCs w:val="22"/>
        </w:rPr>
        <w:t>za objednatele:</w:t>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r>
      <w:r w:rsidRPr="00B62F7C">
        <w:rPr>
          <w:rFonts w:asciiTheme="minorHAnsi" w:hAnsiTheme="minorHAnsi" w:cstheme="minorHAnsi"/>
          <w:sz w:val="22"/>
          <w:szCs w:val="22"/>
        </w:rPr>
        <w:tab/>
        <w:t xml:space="preserve">za </w:t>
      </w:r>
      <w:r>
        <w:rPr>
          <w:rFonts w:asciiTheme="minorHAnsi" w:hAnsiTheme="minorHAnsi" w:cstheme="minorHAnsi"/>
          <w:sz w:val="22"/>
          <w:szCs w:val="22"/>
        </w:rPr>
        <w:t>kontrolora</w:t>
      </w:r>
      <w:r w:rsidRPr="00B62F7C">
        <w:rPr>
          <w:rFonts w:asciiTheme="minorHAnsi" w:hAnsiTheme="minorHAnsi" w:cstheme="minorHAnsi"/>
          <w:sz w:val="22"/>
          <w:szCs w:val="22"/>
        </w:rPr>
        <w:t>:</w:t>
      </w:r>
      <w:r w:rsidRPr="00B62F7C">
        <w:rPr>
          <w:rFonts w:asciiTheme="minorHAnsi" w:hAnsiTheme="minorHAnsi" w:cstheme="minorHAnsi"/>
          <w:sz w:val="22"/>
          <w:szCs w:val="22"/>
        </w:rPr>
        <w:br/>
      </w:r>
    </w:p>
    <w:p w14:paraId="24144566" w14:textId="77777777" w:rsidR="00562B1F" w:rsidRPr="00B62F7C" w:rsidRDefault="00562B1F" w:rsidP="00562B1F">
      <w:pPr>
        <w:pStyle w:val="Normlnweb"/>
        <w:shd w:val="clear" w:color="auto" w:fill="FFFFFF"/>
        <w:rPr>
          <w:rFonts w:asciiTheme="minorHAnsi" w:hAnsiTheme="minorHAnsi" w:cstheme="minorHAnsi"/>
          <w:sz w:val="22"/>
          <w:szCs w:val="22"/>
        </w:rPr>
      </w:pPr>
    </w:p>
    <w:p w14:paraId="38B717F2" w14:textId="77777777" w:rsidR="00562B1F" w:rsidRPr="00B62F7C" w:rsidRDefault="00562B1F" w:rsidP="00562B1F">
      <w:pPr>
        <w:pStyle w:val="Normlnweb"/>
        <w:shd w:val="clear" w:color="auto" w:fill="FFFFFF"/>
        <w:rPr>
          <w:rFonts w:asciiTheme="minorHAnsi" w:hAnsiTheme="minorHAnsi" w:cstheme="minorHAnsi"/>
          <w:sz w:val="22"/>
          <w:szCs w:val="22"/>
        </w:rPr>
      </w:pPr>
    </w:p>
    <w:p w14:paraId="631E7A1A" w14:textId="77777777" w:rsidR="00562B1F" w:rsidRPr="00B62F7C" w:rsidRDefault="00562B1F" w:rsidP="00562B1F">
      <w:pPr>
        <w:pStyle w:val="Normlnweb"/>
        <w:shd w:val="clear" w:color="auto" w:fill="FFFFFF"/>
        <w:rPr>
          <w:rFonts w:asciiTheme="minorHAnsi" w:hAnsiTheme="minorHAnsi" w:cstheme="minorHAnsi"/>
          <w:sz w:val="22"/>
          <w:szCs w:val="22"/>
        </w:rPr>
      </w:pPr>
    </w:p>
    <w:p w14:paraId="233F1376" w14:textId="77777777" w:rsidR="00562B1F" w:rsidRPr="002C2AD1" w:rsidRDefault="00562B1F" w:rsidP="00562B1F">
      <w:pPr>
        <w:pStyle w:val="Normlnweb"/>
        <w:shd w:val="clear" w:color="auto" w:fill="FFFFFF"/>
        <w:rPr>
          <w:rFonts w:asciiTheme="minorHAnsi" w:hAnsiTheme="minorHAnsi" w:cstheme="minorHAnsi"/>
          <w:sz w:val="22"/>
          <w:szCs w:val="22"/>
        </w:rPr>
      </w:pPr>
      <w:r w:rsidRPr="002C2AD1">
        <w:rPr>
          <w:rFonts w:asciiTheme="minorHAnsi" w:hAnsiTheme="minorHAnsi" w:cstheme="minorHAnsi"/>
          <w:sz w:val="22"/>
          <w:szCs w:val="22"/>
        </w:rPr>
        <w:t>………………………………………………………….</w:t>
      </w:r>
      <w:r w:rsidRPr="002C2AD1">
        <w:rPr>
          <w:rFonts w:asciiTheme="minorHAnsi" w:hAnsiTheme="minorHAnsi" w:cstheme="minorHAnsi"/>
          <w:sz w:val="22"/>
          <w:szCs w:val="22"/>
        </w:rPr>
        <w:tab/>
      </w:r>
      <w:r w:rsidRPr="002C2AD1">
        <w:rPr>
          <w:rFonts w:asciiTheme="minorHAnsi" w:hAnsiTheme="minorHAnsi" w:cstheme="minorHAnsi"/>
          <w:sz w:val="22"/>
          <w:szCs w:val="22"/>
        </w:rPr>
        <w:tab/>
      </w:r>
      <w:r w:rsidRPr="002C2AD1">
        <w:rPr>
          <w:rFonts w:asciiTheme="minorHAnsi" w:hAnsiTheme="minorHAnsi" w:cstheme="minorHAnsi"/>
          <w:sz w:val="22"/>
          <w:szCs w:val="22"/>
        </w:rPr>
        <w:tab/>
      </w:r>
      <w:r w:rsidRPr="002C2AD1">
        <w:rPr>
          <w:rFonts w:asciiTheme="minorHAnsi" w:hAnsiTheme="minorHAnsi" w:cstheme="minorHAnsi"/>
          <w:sz w:val="22"/>
          <w:szCs w:val="22"/>
        </w:rPr>
        <w:tab/>
        <w:t>………………………………..………………….</w:t>
      </w:r>
    </w:p>
    <w:p w14:paraId="18A46407" w14:textId="77777777" w:rsidR="00CA3DB9" w:rsidRDefault="00CA3DB9" w:rsidP="00562B1F">
      <w:pPr>
        <w:tabs>
          <w:tab w:val="left" w:pos="900"/>
          <w:tab w:val="left" w:pos="5580"/>
        </w:tabs>
        <w:rPr>
          <w:rFonts w:asciiTheme="minorHAnsi" w:hAnsiTheme="minorHAnsi" w:cstheme="minorHAnsi"/>
          <w:sz w:val="22"/>
          <w:szCs w:val="22"/>
        </w:rPr>
      </w:pPr>
      <w:bookmarkStart w:id="3" w:name="_Hlk86235555"/>
      <w:r w:rsidRPr="001F7CEB">
        <w:rPr>
          <w:rFonts w:asciiTheme="minorHAnsi" w:hAnsiTheme="minorHAnsi" w:cstheme="minorHAnsi"/>
          <w:sz w:val="22"/>
          <w:szCs w:val="22"/>
        </w:rPr>
        <w:t xml:space="preserve">MUDr. </w:t>
      </w:r>
      <w:r>
        <w:rPr>
          <w:rFonts w:asciiTheme="minorHAnsi" w:hAnsiTheme="minorHAnsi" w:cstheme="minorHAnsi"/>
          <w:sz w:val="22"/>
          <w:szCs w:val="22"/>
        </w:rPr>
        <w:t>Miroslav</w:t>
      </w:r>
      <w:r w:rsidRPr="001F7CEB">
        <w:rPr>
          <w:rFonts w:asciiTheme="minorHAnsi" w:hAnsiTheme="minorHAnsi" w:cstheme="minorHAnsi"/>
          <w:sz w:val="22"/>
          <w:szCs w:val="22"/>
        </w:rPr>
        <w:t xml:space="preserve"> </w:t>
      </w:r>
      <w:r>
        <w:rPr>
          <w:rFonts w:asciiTheme="minorHAnsi" w:hAnsiTheme="minorHAnsi" w:cstheme="minorHAnsi"/>
          <w:sz w:val="22"/>
          <w:szCs w:val="22"/>
        </w:rPr>
        <w:t>Kavka</w:t>
      </w:r>
      <w:r w:rsidRPr="001F7CEB">
        <w:rPr>
          <w:rFonts w:asciiTheme="minorHAnsi" w:hAnsiTheme="minorHAnsi" w:cstheme="minorHAnsi"/>
          <w:sz w:val="22"/>
          <w:szCs w:val="22"/>
        </w:rPr>
        <w:t xml:space="preserve">, </w:t>
      </w:r>
      <w:r>
        <w:rPr>
          <w:rFonts w:asciiTheme="minorHAnsi" w:hAnsiTheme="minorHAnsi" w:cstheme="minorHAnsi"/>
          <w:sz w:val="22"/>
          <w:szCs w:val="22"/>
        </w:rPr>
        <w:t>MBA</w:t>
      </w:r>
      <w:r w:rsidRPr="001F7CEB">
        <w:rPr>
          <w:rFonts w:asciiTheme="minorHAnsi" w:hAnsiTheme="minorHAnsi" w:cstheme="minorHAnsi"/>
          <w:sz w:val="22"/>
          <w:szCs w:val="22"/>
        </w:rPr>
        <w:t xml:space="preserve">, </w:t>
      </w:r>
      <w:r w:rsidRPr="003A3CA9">
        <w:rPr>
          <w:rFonts w:asciiTheme="minorHAnsi" w:hAnsiTheme="minorHAnsi" w:cstheme="minorHAnsi"/>
          <w:sz w:val="22"/>
          <w:szCs w:val="22"/>
        </w:rPr>
        <w:t>FICS</w:t>
      </w:r>
      <w:r w:rsidRPr="002C2AD1">
        <w:rPr>
          <w:rFonts w:asciiTheme="minorHAnsi" w:hAnsiTheme="minorHAnsi" w:cstheme="minorHAnsi"/>
          <w:sz w:val="22"/>
          <w:szCs w:val="22"/>
        </w:rPr>
        <w:t xml:space="preserve"> </w:t>
      </w:r>
    </w:p>
    <w:p w14:paraId="628D0305" w14:textId="7BF24740" w:rsidR="00562B1F" w:rsidRPr="002C2AD1" w:rsidRDefault="00562B1F" w:rsidP="00562B1F">
      <w:pPr>
        <w:tabs>
          <w:tab w:val="left" w:pos="900"/>
          <w:tab w:val="left" w:pos="5580"/>
        </w:tabs>
        <w:rPr>
          <w:rFonts w:asciiTheme="minorHAnsi" w:hAnsiTheme="minorHAnsi" w:cstheme="minorHAnsi"/>
          <w:sz w:val="22"/>
          <w:szCs w:val="22"/>
        </w:rPr>
      </w:pPr>
      <w:r w:rsidRPr="002C2AD1">
        <w:rPr>
          <w:rFonts w:asciiTheme="minorHAnsi" w:hAnsiTheme="minorHAnsi" w:cstheme="minorHAnsi"/>
          <w:sz w:val="22"/>
          <w:szCs w:val="22"/>
        </w:rPr>
        <w:t>ředitel Nemocnice Znojmo,</w:t>
      </w:r>
    </w:p>
    <w:p w14:paraId="56B9AFE8" w14:textId="77777777" w:rsidR="00562B1F" w:rsidRPr="002C2AD1" w:rsidRDefault="00562B1F" w:rsidP="00562B1F">
      <w:pPr>
        <w:tabs>
          <w:tab w:val="left" w:pos="5940"/>
        </w:tabs>
        <w:rPr>
          <w:rFonts w:asciiTheme="minorHAnsi" w:hAnsiTheme="minorHAnsi" w:cstheme="minorHAnsi"/>
          <w:sz w:val="22"/>
          <w:szCs w:val="22"/>
        </w:rPr>
      </w:pPr>
      <w:r w:rsidRPr="002C2AD1">
        <w:rPr>
          <w:rFonts w:asciiTheme="minorHAnsi" w:hAnsiTheme="minorHAnsi" w:cstheme="minorHAnsi"/>
          <w:sz w:val="22"/>
          <w:szCs w:val="22"/>
        </w:rPr>
        <w:t>příspěvková organizace</w:t>
      </w:r>
    </w:p>
    <w:p w14:paraId="4142544B" w14:textId="2C9E2FFF" w:rsidR="00B429A4" w:rsidRPr="00FF718E" w:rsidRDefault="00562B1F" w:rsidP="00562B1F">
      <w:pPr>
        <w:rPr>
          <w:rFonts w:ascii="Calibri" w:hAnsi="Calibri" w:cs="Calibri"/>
          <w:sz w:val="22"/>
          <w:szCs w:val="22"/>
        </w:rPr>
      </w:pPr>
      <w:r w:rsidRPr="00B62F7C">
        <w:rPr>
          <w:rFonts w:asciiTheme="minorHAnsi" w:hAnsiTheme="minorHAnsi" w:cstheme="minorHAnsi"/>
          <w:sz w:val="22"/>
          <w:szCs w:val="22"/>
        </w:rPr>
        <w:br w:type="page"/>
      </w:r>
      <w:bookmarkEnd w:id="3"/>
    </w:p>
    <w:p w14:paraId="4359AD34" w14:textId="3FBAFDA0" w:rsidR="005D6B5F" w:rsidRPr="00504E44" w:rsidRDefault="005D6B5F" w:rsidP="005D6B5F">
      <w:pPr>
        <w:rPr>
          <w:rFonts w:asciiTheme="minorHAnsi" w:eastAsia="Calibri" w:hAnsiTheme="minorHAnsi" w:cstheme="minorHAnsi"/>
          <w:b/>
          <w:bCs/>
          <w:sz w:val="22"/>
          <w:szCs w:val="22"/>
          <w:u w:val="single"/>
        </w:rPr>
      </w:pPr>
      <w:r w:rsidRPr="00504E44">
        <w:rPr>
          <w:rFonts w:asciiTheme="minorHAnsi" w:eastAsia="Calibri" w:hAnsiTheme="minorHAnsi" w:cstheme="minorHAnsi"/>
          <w:b/>
          <w:bCs/>
          <w:sz w:val="22"/>
          <w:szCs w:val="22"/>
          <w:u w:val="single"/>
        </w:rPr>
        <w:lastRenderedPageBreak/>
        <w:t xml:space="preserve">Příloha č. 1 – </w:t>
      </w:r>
      <w:r w:rsidR="00195BEE" w:rsidRPr="00195BEE">
        <w:rPr>
          <w:rFonts w:asciiTheme="minorHAnsi" w:eastAsia="Calibri" w:hAnsiTheme="minorHAnsi" w:cstheme="minorHAnsi"/>
          <w:b/>
          <w:bCs/>
          <w:sz w:val="22"/>
          <w:szCs w:val="22"/>
          <w:u w:val="single"/>
        </w:rPr>
        <w:t>Preventivních technické kontroly a pravidelné servisní služby</w:t>
      </w:r>
    </w:p>
    <w:p w14:paraId="78D6118D" w14:textId="77777777" w:rsidR="00504E44" w:rsidRDefault="00504E44" w:rsidP="005D6B5F">
      <w:pPr>
        <w:rPr>
          <w:rFonts w:asciiTheme="minorHAnsi" w:eastAsia="Calibri" w:hAnsiTheme="minorHAnsi" w:cstheme="minorHAnsi"/>
          <w:b/>
          <w:bCs/>
          <w:sz w:val="22"/>
          <w:szCs w:val="22"/>
        </w:rPr>
      </w:pPr>
    </w:p>
    <w:p w14:paraId="3049743E" w14:textId="77777777" w:rsidR="00504E44" w:rsidRDefault="00504E44" w:rsidP="005D6B5F">
      <w:pPr>
        <w:rPr>
          <w:rFonts w:asciiTheme="minorHAnsi" w:eastAsia="Calibri" w:hAnsiTheme="minorHAnsi" w:cstheme="minorHAnsi"/>
          <w:b/>
          <w:bCs/>
          <w:sz w:val="22"/>
          <w:szCs w:val="22"/>
        </w:rPr>
      </w:pPr>
    </w:p>
    <w:p w14:paraId="215310B4" w14:textId="77777777" w:rsidR="00504E44" w:rsidRDefault="00504E44" w:rsidP="005D6B5F">
      <w:pPr>
        <w:rPr>
          <w:rFonts w:asciiTheme="minorHAnsi" w:eastAsia="Calibri" w:hAnsiTheme="minorHAnsi" w:cstheme="minorHAnsi"/>
          <w:b/>
          <w:bCs/>
          <w:sz w:val="22"/>
          <w:szCs w:val="22"/>
        </w:rPr>
      </w:pPr>
    </w:p>
    <w:p w14:paraId="4C62FD13" w14:textId="77777777" w:rsidR="00504E44" w:rsidRDefault="00504E44" w:rsidP="005D6B5F">
      <w:pPr>
        <w:rPr>
          <w:rFonts w:asciiTheme="minorHAnsi" w:eastAsia="Calibri" w:hAnsiTheme="minorHAnsi" w:cstheme="minorHAnsi"/>
          <w:b/>
          <w:bCs/>
          <w:sz w:val="22"/>
          <w:szCs w:val="22"/>
        </w:rPr>
      </w:pPr>
    </w:p>
    <w:p w14:paraId="16155656" w14:textId="77777777" w:rsidR="00504E44" w:rsidRDefault="00504E44" w:rsidP="005D6B5F">
      <w:pPr>
        <w:rPr>
          <w:rFonts w:asciiTheme="minorHAnsi" w:eastAsia="Calibri" w:hAnsiTheme="minorHAnsi" w:cstheme="minorHAnsi"/>
          <w:b/>
          <w:bCs/>
          <w:sz w:val="22"/>
          <w:szCs w:val="22"/>
        </w:rPr>
      </w:pPr>
    </w:p>
    <w:p w14:paraId="0215DB96" w14:textId="77777777" w:rsidR="00504E44" w:rsidRDefault="00504E44" w:rsidP="005D6B5F">
      <w:pPr>
        <w:rPr>
          <w:rFonts w:asciiTheme="minorHAnsi" w:eastAsia="Calibri" w:hAnsiTheme="minorHAnsi" w:cstheme="minorHAnsi"/>
          <w:b/>
          <w:bCs/>
          <w:sz w:val="22"/>
          <w:szCs w:val="22"/>
        </w:rPr>
      </w:pPr>
    </w:p>
    <w:p w14:paraId="5BE97779" w14:textId="77777777" w:rsidR="00504E44" w:rsidRDefault="00504E44" w:rsidP="005D6B5F">
      <w:pPr>
        <w:rPr>
          <w:rFonts w:asciiTheme="minorHAnsi" w:eastAsia="Calibri" w:hAnsiTheme="minorHAnsi" w:cstheme="minorHAnsi"/>
          <w:b/>
          <w:bCs/>
          <w:sz w:val="22"/>
          <w:szCs w:val="22"/>
        </w:rPr>
      </w:pPr>
    </w:p>
    <w:p w14:paraId="5F259E4A" w14:textId="77777777" w:rsidR="00504E44" w:rsidRDefault="00504E44" w:rsidP="005D6B5F">
      <w:pPr>
        <w:rPr>
          <w:rFonts w:asciiTheme="minorHAnsi" w:eastAsia="Calibri" w:hAnsiTheme="minorHAnsi" w:cstheme="minorHAnsi"/>
          <w:b/>
          <w:bCs/>
          <w:sz w:val="22"/>
          <w:szCs w:val="22"/>
        </w:rPr>
      </w:pPr>
    </w:p>
    <w:p w14:paraId="5D2B230F" w14:textId="77777777" w:rsidR="00504E44" w:rsidRDefault="00504E44" w:rsidP="005D6B5F">
      <w:pPr>
        <w:rPr>
          <w:rFonts w:asciiTheme="minorHAnsi" w:eastAsia="Calibri" w:hAnsiTheme="minorHAnsi" w:cstheme="minorHAnsi"/>
          <w:b/>
          <w:bCs/>
          <w:sz w:val="22"/>
          <w:szCs w:val="22"/>
        </w:rPr>
      </w:pPr>
    </w:p>
    <w:p w14:paraId="4AE28E56" w14:textId="77777777" w:rsidR="00504E44" w:rsidRDefault="00504E44" w:rsidP="005D6B5F">
      <w:pPr>
        <w:rPr>
          <w:rFonts w:asciiTheme="minorHAnsi" w:eastAsia="Calibri" w:hAnsiTheme="minorHAnsi" w:cstheme="minorHAnsi"/>
          <w:b/>
          <w:bCs/>
          <w:sz w:val="22"/>
          <w:szCs w:val="22"/>
        </w:rPr>
      </w:pPr>
    </w:p>
    <w:p w14:paraId="4911DD10" w14:textId="77777777" w:rsidR="00504E44" w:rsidRDefault="00504E44" w:rsidP="005D6B5F">
      <w:pPr>
        <w:rPr>
          <w:rFonts w:asciiTheme="minorHAnsi" w:eastAsia="Calibri" w:hAnsiTheme="minorHAnsi" w:cstheme="minorHAnsi"/>
          <w:b/>
          <w:bCs/>
          <w:sz w:val="22"/>
          <w:szCs w:val="22"/>
        </w:rPr>
      </w:pPr>
    </w:p>
    <w:p w14:paraId="276CA6FE" w14:textId="77777777" w:rsidR="00504E44" w:rsidRDefault="00504E44" w:rsidP="005D6B5F">
      <w:pPr>
        <w:rPr>
          <w:rFonts w:asciiTheme="minorHAnsi" w:eastAsia="Calibri" w:hAnsiTheme="minorHAnsi" w:cstheme="minorHAnsi"/>
          <w:b/>
          <w:bCs/>
          <w:sz w:val="22"/>
          <w:szCs w:val="22"/>
        </w:rPr>
      </w:pPr>
    </w:p>
    <w:p w14:paraId="0FC6C69B" w14:textId="77777777" w:rsidR="00504E44" w:rsidRDefault="00504E44" w:rsidP="005D6B5F">
      <w:pPr>
        <w:rPr>
          <w:rFonts w:asciiTheme="minorHAnsi" w:eastAsia="Calibri" w:hAnsiTheme="minorHAnsi" w:cstheme="minorHAnsi"/>
          <w:b/>
          <w:bCs/>
          <w:sz w:val="22"/>
          <w:szCs w:val="22"/>
        </w:rPr>
      </w:pPr>
    </w:p>
    <w:p w14:paraId="2D545546" w14:textId="77777777" w:rsidR="00504E44" w:rsidRDefault="00504E44" w:rsidP="005D6B5F">
      <w:pPr>
        <w:rPr>
          <w:rFonts w:asciiTheme="minorHAnsi" w:eastAsia="Calibri" w:hAnsiTheme="minorHAnsi" w:cstheme="minorHAnsi"/>
          <w:b/>
          <w:bCs/>
          <w:sz w:val="22"/>
          <w:szCs w:val="22"/>
        </w:rPr>
      </w:pPr>
    </w:p>
    <w:p w14:paraId="2D095109" w14:textId="77777777" w:rsidR="00504E44" w:rsidRDefault="00504E44" w:rsidP="005D6B5F">
      <w:pPr>
        <w:rPr>
          <w:rFonts w:asciiTheme="minorHAnsi" w:eastAsia="Calibri" w:hAnsiTheme="minorHAnsi" w:cstheme="minorHAnsi"/>
          <w:b/>
          <w:bCs/>
          <w:sz w:val="22"/>
          <w:szCs w:val="22"/>
        </w:rPr>
      </w:pPr>
    </w:p>
    <w:p w14:paraId="342BC366" w14:textId="77777777" w:rsidR="00504E44" w:rsidRDefault="00504E44" w:rsidP="005D6B5F">
      <w:pPr>
        <w:rPr>
          <w:rFonts w:asciiTheme="minorHAnsi" w:eastAsia="Calibri" w:hAnsiTheme="minorHAnsi" w:cstheme="minorHAnsi"/>
          <w:b/>
          <w:bCs/>
          <w:sz w:val="22"/>
          <w:szCs w:val="22"/>
        </w:rPr>
      </w:pPr>
    </w:p>
    <w:p w14:paraId="64EBCAAC" w14:textId="77777777" w:rsidR="00504E44" w:rsidRDefault="00504E44" w:rsidP="005D6B5F">
      <w:pPr>
        <w:rPr>
          <w:rFonts w:asciiTheme="minorHAnsi" w:eastAsia="Calibri" w:hAnsiTheme="minorHAnsi" w:cstheme="minorHAnsi"/>
          <w:b/>
          <w:bCs/>
          <w:sz w:val="22"/>
          <w:szCs w:val="22"/>
        </w:rPr>
      </w:pPr>
    </w:p>
    <w:p w14:paraId="3B52F9C1" w14:textId="77777777" w:rsidR="00504E44" w:rsidRDefault="00504E44" w:rsidP="005D6B5F">
      <w:pPr>
        <w:rPr>
          <w:rFonts w:asciiTheme="minorHAnsi" w:eastAsia="Calibri" w:hAnsiTheme="minorHAnsi" w:cstheme="minorHAnsi"/>
          <w:b/>
          <w:bCs/>
          <w:sz w:val="22"/>
          <w:szCs w:val="22"/>
        </w:rPr>
      </w:pPr>
    </w:p>
    <w:p w14:paraId="4B232277" w14:textId="77777777" w:rsidR="00504E44" w:rsidRDefault="00504E44" w:rsidP="005D6B5F">
      <w:pPr>
        <w:rPr>
          <w:rFonts w:asciiTheme="minorHAnsi" w:eastAsia="Calibri" w:hAnsiTheme="minorHAnsi" w:cstheme="minorHAnsi"/>
          <w:b/>
          <w:bCs/>
          <w:sz w:val="22"/>
          <w:szCs w:val="22"/>
        </w:rPr>
      </w:pPr>
    </w:p>
    <w:p w14:paraId="50D03E59" w14:textId="77777777" w:rsidR="00504E44" w:rsidRDefault="00504E44" w:rsidP="005D6B5F">
      <w:pPr>
        <w:rPr>
          <w:rFonts w:asciiTheme="minorHAnsi" w:eastAsia="Calibri" w:hAnsiTheme="minorHAnsi" w:cstheme="minorHAnsi"/>
          <w:b/>
          <w:bCs/>
          <w:sz w:val="22"/>
          <w:szCs w:val="22"/>
        </w:rPr>
      </w:pPr>
    </w:p>
    <w:p w14:paraId="49C9C9FC" w14:textId="77777777" w:rsidR="00504E44" w:rsidRDefault="00504E44" w:rsidP="005D6B5F">
      <w:pPr>
        <w:rPr>
          <w:rFonts w:asciiTheme="minorHAnsi" w:eastAsia="Calibri" w:hAnsiTheme="minorHAnsi" w:cstheme="minorHAnsi"/>
          <w:b/>
          <w:bCs/>
          <w:sz w:val="22"/>
          <w:szCs w:val="22"/>
        </w:rPr>
      </w:pPr>
    </w:p>
    <w:p w14:paraId="5F2D86CF" w14:textId="77777777" w:rsidR="00504E44" w:rsidRDefault="00504E44" w:rsidP="005D6B5F">
      <w:pPr>
        <w:rPr>
          <w:rFonts w:asciiTheme="minorHAnsi" w:eastAsia="Calibri" w:hAnsiTheme="minorHAnsi" w:cstheme="minorHAnsi"/>
          <w:b/>
          <w:bCs/>
          <w:sz w:val="22"/>
          <w:szCs w:val="22"/>
        </w:rPr>
      </w:pPr>
    </w:p>
    <w:p w14:paraId="4F68376C" w14:textId="77777777" w:rsidR="00504E44" w:rsidRDefault="00504E44" w:rsidP="005D6B5F">
      <w:pPr>
        <w:rPr>
          <w:rFonts w:asciiTheme="minorHAnsi" w:eastAsia="Calibri" w:hAnsiTheme="minorHAnsi" w:cstheme="minorHAnsi"/>
          <w:b/>
          <w:bCs/>
          <w:sz w:val="22"/>
          <w:szCs w:val="22"/>
        </w:rPr>
      </w:pPr>
    </w:p>
    <w:p w14:paraId="18208A67" w14:textId="77777777" w:rsidR="00504E44" w:rsidRDefault="00504E44" w:rsidP="005D6B5F">
      <w:pPr>
        <w:rPr>
          <w:rFonts w:asciiTheme="minorHAnsi" w:eastAsia="Calibri" w:hAnsiTheme="minorHAnsi" w:cstheme="minorHAnsi"/>
          <w:b/>
          <w:bCs/>
          <w:sz w:val="22"/>
          <w:szCs w:val="22"/>
        </w:rPr>
      </w:pPr>
    </w:p>
    <w:p w14:paraId="103AC759" w14:textId="77777777" w:rsidR="00504E44" w:rsidRDefault="00504E44" w:rsidP="005D6B5F">
      <w:pPr>
        <w:rPr>
          <w:rFonts w:asciiTheme="minorHAnsi" w:eastAsia="Calibri" w:hAnsiTheme="minorHAnsi" w:cstheme="minorHAnsi"/>
          <w:b/>
          <w:bCs/>
          <w:sz w:val="22"/>
          <w:szCs w:val="22"/>
        </w:rPr>
      </w:pPr>
    </w:p>
    <w:p w14:paraId="6D981467" w14:textId="77777777" w:rsidR="00504E44" w:rsidRDefault="00504E44" w:rsidP="005D6B5F">
      <w:pPr>
        <w:rPr>
          <w:rFonts w:asciiTheme="minorHAnsi" w:eastAsia="Calibri" w:hAnsiTheme="minorHAnsi" w:cstheme="minorHAnsi"/>
          <w:b/>
          <w:bCs/>
          <w:sz w:val="22"/>
          <w:szCs w:val="22"/>
        </w:rPr>
      </w:pPr>
    </w:p>
    <w:p w14:paraId="69EB45DB" w14:textId="77777777" w:rsidR="00504E44" w:rsidRDefault="00504E44" w:rsidP="005D6B5F">
      <w:pPr>
        <w:rPr>
          <w:rFonts w:asciiTheme="minorHAnsi" w:eastAsia="Calibri" w:hAnsiTheme="minorHAnsi" w:cstheme="minorHAnsi"/>
          <w:b/>
          <w:bCs/>
          <w:sz w:val="22"/>
          <w:szCs w:val="22"/>
        </w:rPr>
      </w:pPr>
    </w:p>
    <w:p w14:paraId="1A0CD7BA" w14:textId="77777777" w:rsidR="00504E44" w:rsidRDefault="00504E44" w:rsidP="005D6B5F">
      <w:pPr>
        <w:rPr>
          <w:rFonts w:asciiTheme="minorHAnsi" w:eastAsia="Calibri" w:hAnsiTheme="minorHAnsi" w:cstheme="minorHAnsi"/>
          <w:b/>
          <w:bCs/>
          <w:sz w:val="22"/>
          <w:szCs w:val="22"/>
        </w:rPr>
      </w:pPr>
    </w:p>
    <w:p w14:paraId="5976081D" w14:textId="77777777" w:rsidR="00504E44" w:rsidRDefault="00504E44" w:rsidP="005D6B5F">
      <w:pPr>
        <w:rPr>
          <w:rFonts w:asciiTheme="minorHAnsi" w:eastAsia="Calibri" w:hAnsiTheme="minorHAnsi" w:cstheme="minorHAnsi"/>
          <w:b/>
          <w:bCs/>
          <w:sz w:val="22"/>
          <w:szCs w:val="22"/>
        </w:rPr>
      </w:pPr>
    </w:p>
    <w:p w14:paraId="5BAA74E2" w14:textId="77777777" w:rsidR="00504E44" w:rsidRDefault="00504E44" w:rsidP="005D6B5F">
      <w:pPr>
        <w:rPr>
          <w:rFonts w:asciiTheme="minorHAnsi" w:eastAsia="Calibri" w:hAnsiTheme="minorHAnsi" w:cstheme="minorHAnsi"/>
          <w:b/>
          <w:bCs/>
          <w:sz w:val="22"/>
          <w:szCs w:val="22"/>
        </w:rPr>
      </w:pPr>
    </w:p>
    <w:p w14:paraId="4B0B0D56" w14:textId="77777777" w:rsidR="00504E44" w:rsidRDefault="00504E44" w:rsidP="005D6B5F">
      <w:pPr>
        <w:rPr>
          <w:rFonts w:asciiTheme="minorHAnsi" w:eastAsia="Calibri" w:hAnsiTheme="minorHAnsi" w:cstheme="minorHAnsi"/>
          <w:b/>
          <w:bCs/>
          <w:sz w:val="22"/>
          <w:szCs w:val="22"/>
        </w:rPr>
      </w:pPr>
    </w:p>
    <w:p w14:paraId="0EF13BF5" w14:textId="77777777" w:rsidR="00504E44" w:rsidRDefault="00504E44" w:rsidP="005D6B5F">
      <w:pPr>
        <w:rPr>
          <w:rFonts w:asciiTheme="minorHAnsi" w:eastAsia="Calibri" w:hAnsiTheme="minorHAnsi" w:cstheme="minorHAnsi"/>
          <w:b/>
          <w:bCs/>
          <w:sz w:val="22"/>
          <w:szCs w:val="22"/>
        </w:rPr>
      </w:pPr>
    </w:p>
    <w:p w14:paraId="2A6370C2" w14:textId="77777777" w:rsidR="00504E44" w:rsidRDefault="00504E44" w:rsidP="005D6B5F">
      <w:pPr>
        <w:rPr>
          <w:rFonts w:asciiTheme="minorHAnsi" w:eastAsia="Calibri" w:hAnsiTheme="minorHAnsi" w:cstheme="minorHAnsi"/>
          <w:b/>
          <w:bCs/>
          <w:sz w:val="22"/>
          <w:szCs w:val="22"/>
        </w:rPr>
      </w:pPr>
    </w:p>
    <w:p w14:paraId="70B1E88A" w14:textId="77777777" w:rsidR="00504E44" w:rsidRDefault="00504E44" w:rsidP="005D6B5F">
      <w:pPr>
        <w:rPr>
          <w:rFonts w:asciiTheme="minorHAnsi" w:eastAsia="Calibri" w:hAnsiTheme="minorHAnsi" w:cstheme="minorHAnsi"/>
          <w:b/>
          <w:bCs/>
          <w:sz w:val="22"/>
          <w:szCs w:val="22"/>
        </w:rPr>
      </w:pPr>
    </w:p>
    <w:p w14:paraId="60B40356" w14:textId="77777777" w:rsidR="00504E44" w:rsidRDefault="00504E44" w:rsidP="005D6B5F">
      <w:pPr>
        <w:rPr>
          <w:rFonts w:asciiTheme="minorHAnsi" w:eastAsia="Calibri" w:hAnsiTheme="minorHAnsi" w:cstheme="minorHAnsi"/>
          <w:b/>
          <w:bCs/>
          <w:sz w:val="22"/>
          <w:szCs w:val="22"/>
        </w:rPr>
      </w:pPr>
    </w:p>
    <w:p w14:paraId="59A85166" w14:textId="77777777" w:rsidR="00504E44" w:rsidRDefault="00504E44" w:rsidP="005D6B5F">
      <w:pPr>
        <w:rPr>
          <w:rFonts w:asciiTheme="minorHAnsi" w:eastAsia="Calibri" w:hAnsiTheme="minorHAnsi" w:cstheme="minorHAnsi"/>
          <w:b/>
          <w:bCs/>
          <w:sz w:val="22"/>
          <w:szCs w:val="22"/>
        </w:rPr>
      </w:pPr>
    </w:p>
    <w:p w14:paraId="3A7C0973" w14:textId="77777777" w:rsidR="00504E44" w:rsidRDefault="00504E44" w:rsidP="005D6B5F">
      <w:pPr>
        <w:rPr>
          <w:rFonts w:asciiTheme="minorHAnsi" w:eastAsia="Calibri" w:hAnsiTheme="minorHAnsi" w:cstheme="minorHAnsi"/>
          <w:b/>
          <w:bCs/>
          <w:sz w:val="22"/>
          <w:szCs w:val="22"/>
        </w:rPr>
      </w:pPr>
    </w:p>
    <w:p w14:paraId="1F5B068A" w14:textId="77777777" w:rsidR="00504E44" w:rsidRDefault="00504E44" w:rsidP="005D6B5F">
      <w:pPr>
        <w:rPr>
          <w:rFonts w:asciiTheme="minorHAnsi" w:eastAsia="Calibri" w:hAnsiTheme="minorHAnsi" w:cstheme="minorHAnsi"/>
          <w:b/>
          <w:bCs/>
          <w:sz w:val="22"/>
          <w:szCs w:val="22"/>
        </w:rPr>
      </w:pPr>
    </w:p>
    <w:p w14:paraId="3B476F07" w14:textId="77777777" w:rsidR="00504E44" w:rsidRDefault="00504E44" w:rsidP="005D6B5F">
      <w:pPr>
        <w:rPr>
          <w:rFonts w:asciiTheme="minorHAnsi" w:eastAsia="Calibri" w:hAnsiTheme="minorHAnsi" w:cstheme="minorHAnsi"/>
          <w:b/>
          <w:bCs/>
          <w:sz w:val="22"/>
          <w:szCs w:val="22"/>
        </w:rPr>
      </w:pPr>
    </w:p>
    <w:p w14:paraId="179795D1" w14:textId="77777777" w:rsidR="00504E44" w:rsidRDefault="00504E44" w:rsidP="005D6B5F">
      <w:pPr>
        <w:rPr>
          <w:rFonts w:asciiTheme="minorHAnsi" w:eastAsia="Calibri" w:hAnsiTheme="minorHAnsi" w:cstheme="minorHAnsi"/>
          <w:b/>
          <w:bCs/>
          <w:sz w:val="22"/>
          <w:szCs w:val="22"/>
        </w:rPr>
      </w:pPr>
    </w:p>
    <w:p w14:paraId="1BF43991" w14:textId="77777777" w:rsidR="00504E44" w:rsidRDefault="00504E44" w:rsidP="005D6B5F">
      <w:pPr>
        <w:rPr>
          <w:rFonts w:asciiTheme="minorHAnsi" w:eastAsia="Calibri" w:hAnsiTheme="minorHAnsi" w:cstheme="minorHAnsi"/>
          <w:b/>
          <w:bCs/>
          <w:sz w:val="22"/>
          <w:szCs w:val="22"/>
        </w:rPr>
      </w:pPr>
    </w:p>
    <w:p w14:paraId="5EB51330" w14:textId="77777777" w:rsidR="00504E44" w:rsidRDefault="00504E44" w:rsidP="005D6B5F">
      <w:pPr>
        <w:rPr>
          <w:rFonts w:asciiTheme="minorHAnsi" w:eastAsia="Calibri" w:hAnsiTheme="minorHAnsi" w:cstheme="minorHAnsi"/>
          <w:b/>
          <w:bCs/>
          <w:sz w:val="22"/>
          <w:szCs w:val="22"/>
        </w:rPr>
      </w:pPr>
    </w:p>
    <w:p w14:paraId="239911F2" w14:textId="77777777" w:rsidR="00504E44" w:rsidRDefault="00504E44" w:rsidP="005D6B5F">
      <w:pPr>
        <w:rPr>
          <w:rFonts w:asciiTheme="minorHAnsi" w:eastAsia="Calibri" w:hAnsiTheme="minorHAnsi" w:cstheme="minorHAnsi"/>
          <w:b/>
          <w:bCs/>
          <w:sz w:val="22"/>
          <w:szCs w:val="22"/>
        </w:rPr>
      </w:pPr>
    </w:p>
    <w:p w14:paraId="643F6284" w14:textId="77777777" w:rsidR="00504E44" w:rsidRDefault="00504E44" w:rsidP="005D6B5F">
      <w:pPr>
        <w:rPr>
          <w:rFonts w:asciiTheme="minorHAnsi" w:eastAsia="Calibri" w:hAnsiTheme="minorHAnsi" w:cstheme="minorHAnsi"/>
          <w:b/>
          <w:bCs/>
          <w:sz w:val="22"/>
          <w:szCs w:val="22"/>
        </w:rPr>
      </w:pPr>
    </w:p>
    <w:p w14:paraId="6F70D0BD" w14:textId="77777777" w:rsidR="00504E44" w:rsidRDefault="00504E44" w:rsidP="005D6B5F">
      <w:pPr>
        <w:rPr>
          <w:rFonts w:asciiTheme="minorHAnsi" w:eastAsia="Calibri" w:hAnsiTheme="minorHAnsi" w:cstheme="minorHAnsi"/>
          <w:b/>
          <w:bCs/>
          <w:sz w:val="22"/>
          <w:szCs w:val="22"/>
        </w:rPr>
      </w:pPr>
    </w:p>
    <w:p w14:paraId="14800A09" w14:textId="77777777" w:rsidR="00504E44" w:rsidRDefault="00504E44" w:rsidP="005D6B5F">
      <w:pPr>
        <w:rPr>
          <w:rFonts w:asciiTheme="minorHAnsi" w:eastAsia="Calibri" w:hAnsiTheme="minorHAnsi" w:cstheme="minorHAnsi"/>
          <w:b/>
          <w:bCs/>
          <w:sz w:val="22"/>
          <w:szCs w:val="22"/>
        </w:rPr>
      </w:pPr>
    </w:p>
    <w:p w14:paraId="1BEFBBCF" w14:textId="77777777" w:rsidR="00504E44" w:rsidRDefault="00504E44" w:rsidP="005D6B5F">
      <w:pPr>
        <w:rPr>
          <w:rFonts w:asciiTheme="minorHAnsi" w:eastAsia="Calibri" w:hAnsiTheme="minorHAnsi" w:cstheme="minorHAnsi"/>
          <w:b/>
          <w:bCs/>
          <w:sz w:val="22"/>
          <w:szCs w:val="22"/>
        </w:rPr>
      </w:pPr>
    </w:p>
    <w:p w14:paraId="6C531EF8" w14:textId="77777777" w:rsidR="00504E44" w:rsidRDefault="00504E44" w:rsidP="005D6B5F">
      <w:pPr>
        <w:rPr>
          <w:rFonts w:asciiTheme="minorHAnsi" w:eastAsia="Calibri" w:hAnsiTheme="minorHAnsi" w:cstheme="minorHAnsi"/>
          <w:b/>
          <w:bCs/>
          <w:sz w:val="22"/>
          <w:szCs w:val="22"/>
        </w:rPr>
      </w:pPr>
    </w:p>
    <w:p w14:paraId="13725614" w14:textId="77777777" w:rsidR="00504E44" w:rsidRPr="00504E44" w:rsidRDefault="00504E44" w:rsidP="00504E44">
      <w:pPr>
        <w:rPr>
          <w:rFonts w:asciiTheme="minorHAnsi" w:eastAsia="Calibri" w:hAnsiTheme="minorHAnsi" w:cstheme="minorHAnsi"/>
          <w:b/>
          <w:bCs/>
          <w:sz w:val="22"/>
          <w:szCs w:val="22"/>
          <w:u w:val="single"/>
        </w:rPr>
      </w:pPr>
      <w:r w:rsidRPr="00504E44">
        <w:rPr>
          <w:rFonts w:asciiTheme="minorHAnsi" w:eastAsia="Calibri" w:hAnsiTheme="minorHAnsi" w:cstheme="minorHAnsi"/>
          <w:b/>
          <w:bCs/>
          <w:sz w:val="22"/>
          <w:szCs w:val="22"/>
          <w:u w:val="single"/>
        </w:rPr>
        <w:t>Příloha č. 2 –Hodinová sazba oprav zařízení</w:t>
      </w:r>
    </w:p>
    <w:p w14:paraId="38EDBCD7" w14:textId="77777777" w:rsidR="00504E44" w:rsidRPr="005D6B5F" w:rsidRDefault="00504E44" w:rsidP="005D6B5F">
      <w:pPr>
        <w:rPr>
          <w:rFonts w:asciiTheme="minorHAnsi" w:eastAsia="Calibri" w:hAnsiTheme="minorHAnsi" w:cstheme="minorHAnsi"/>
          <w:b/>
          <w:bCs/>
          <w:sz w:val="22"/>
          <w:szCs w:val="22"/>
        </w:rPr>
      </w:pPr>
    </w:p>
    <w:sectPr w:rsidR="00504E44" w:rsidRPr="005D6B5F" w:rsidSect="0020599A">
      <w:headerReference w:type="default" r:id="rId9"/>
      <w:footerReference w:type="default" r:id="rId10"/>
      <w:pgSz w:w="11906" w:h="16838"/>
      <w:pgMar w:top="22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AFD79" w14:textId="77777777" w:rsidR="008D3BC8" w:rsidRDefault="008D3BC8" w:rsidP="00B429A4">
      <w:r>
        <w:separator/>
      </w:r>
    </w:p>
  </w:endnote>
  <w:endnote w:type="continuationSeparator" w:id="0">
    <w:p w14:paraId="60BA8677" w14:textId="77777777" w:rsidR="008D3BC8" w:rsidRDefault="008D3BC8" w:rsidP="00B42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9876669"/>
      <w:docPartObj>
        <w:docPartGallery w:val="Page Numbers (Bottom of Page)"/>
        <w:docPartUnique/>
      </w:docPartObj>
    </w:sdtPr>
    <w:sdtEndPr>
      <w:rPr>
        <w:rFonts w:ascii="Calibri" w:hAnsi="Calibri" w:cs="Calibri"/>
        <w:sz w:val="22"/>
        <w:szCs w:val="22"/>
      </w:rPr>
    </w:sdtEndPr>
    <w:sdtContent>
      <w:p w14:paraId="5FAE7CBA" w14:textId="7D3358EC" w:rsidR="00FF718E" w:rsidRPr="00FF718E" w:rsidRDefault="00FF718E">
        <w:pPr>
          <w:pStyle w:val="Zpat"/>
          <w:jc w:val="center"/>
          <w:rPr>
            <w:rFonts w:ascii="Calibri" w:hAnsi="Calibri" w:cs="Calibri"/>
            <w:sz w:val="22"/>
            <w:szCs w:val="22"/>
          </w:rPr>
        </w:pPr>
        <w:r w:rsidRPr="00FF718E">
          <w:rPr>
            <w:rFonts w:ascii="Calibri" w:hAnsi="Calibri" w:cs="Calibri"/>
            <w:sz w:val="22"/>
            <w:szCs w:val="22"/>
          </w:rPr>
          <w:fldChar w:fldCharType="begin"/>
        </w:r>
        <w:r w:rsidRPr="00FF718E">
          <w:rPr>
            <w:rFonts w:ascii="Calibri" w:hAnsi="Calibri" w:cs="Calibri"/>
            <w:sz w:val="22"/>
            <w:szCs w:val="22"/>
          </w:rPr>
          <w:instrText>PAGE   \* MERGEFORMAT</w:instrText>
        </w:r>
        <w:r w:rsidRPr="00FF718E">
          <w:rPr>
            <w:rFonts w:ascii="Calibri" w:hAnsi="Calibri" w:cs="Calibri"/>
            <w:sz w:val="22"/>
            <w:szCs w:val="22"/>
          </w:rPr>
          <w:fldChar w:fldCharType="separate"/>
        </w:r>
        <w:r w:rsidR="00CF508F">
          <w:rPr>
            <w:rFonts w:ascii="Calibri" w:hAnsi="Calibri" w:cs="Calibri"/>
            <w:noProof/>
            <w:sz w:val="22"/>
            <w:szCs w:val="22"/>
          </w:rPr>
          <w:t>7</w:t>
        </w:r>
        <w:r w:rsidRPr="00FF718E">
          <w:rPr>
            <w:rFonts w:ascii="Calibri" w:hAnsi="Calibri" w:cs="Calibri"/>
            <w:sz w:val="22"/>
            <w:szCs w:val="22"/>
          </w:rPr>
          <w:fldChar w:fldCharType="end"/>
        </w:r>
      </w:p>
    </w:sdtContent>
  </w:sdt>
  <w:p w14:paraId="616D1434" w14:textId="77777777" w:rsidR="00FF718E" w:rsidRDefault="00FF71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6CF5FD" w14:textId="77777777" w:rsidR="008D3BC8" w:rsidRDefault="008D3BC8" w:rsidP="00B429A4">
      <w:r>
        <w:separator/>
      </w:r>
    </w:p>
  </w:footnote>
  <w:footnote w:type="continuationSeparator" w:id="0">
    <w:p w14:paraId="10A66F2D" w14:textId="77777777" w:rsidR="008D3BC8" w:rsidRDefault="008D3BC8" w:rsidP="00B429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EB927" w14:textId="40276B20" w:rsidR="00B429A4" w:rsidRPr="00B429A4" w:rsidRDefault="00FF718E" w:rsidP="00B429A4">
    <w:pPr>
      <w:pStyle w:val="Zhlav"/>
      <w:jc w:val="right"/>
      <w:rPr>
        <w:rFonts w:ascii="Cambria" w:hAnsi="Cambria"/>
        <w:sz w:val="22"/>
        <w:szCs w:val="22"/>
      </w:rPr>
    </w:pPr>
    <w:r>
      <w:rPr>
        <w:noProof/>
      </w:rPr>
      <w:drawing>
        <wp:anchor distT="0" distB="0" distL="0" distR="0" simplePos="0" relativeHeight="251659264" behindDoc="0" locked="0" layoutInCell="1" allowOverlap="1" wp14:anchorId="638D2CAC" wp14:editId="365CDBC8">
          <wp:simplePos x="0" y="0"/>
          <wp:positionH relativeFrom="page">
            <wp:posOffset>25152</wp:posOffset>
          </wp:positionH>
          <wp:positionV relativeFrom="page">
            <wp:posOffset>27250</wp:posOffset>
          </wp:positionV>
          <wp:extent cx="6551930" cy="1163320"/>
          <wp:effectExtent l="0" t="0" r="1270" b="0"/>
          <wp:wrapSquare wrapText="largest"/>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1930" cy="11633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167CE"/>
    <w:multiLevelType w:val="hybridMultilevel"/>
    <w:tmpl w:val="391EA198"/>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6E2E03"/>
    <w:multiLevelType w:val="hybridMultilevel"/>
    <w:tmpl w:val="75024E24"/>
    <w:lvl w:ilvl="0" w:tplc="10B081C6">
      <w:start w:val="1"/>
      <w:numFmt w:val="decimal"/>
      <w:lvlText w:val="%1."/>
      <w:lvlJc w:val="left"/>
      <w:pPr>
        <w:tabs>
          <w:tab w:val="num" w:pos="720"/>
        </w:tabs>
        <w:ind w:left="72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BC0004C"/>
    <w:multiLevelType w:val="hybridMultilevel"/>
    <w:tmpl w:val="06264E3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CE42F38"/>
    <w:multiLevelType w:val="hybridMultilevel"/>
    <w:tmpl w:val="618485AC"/>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8D7D69"/>
    <w:multiLevelType w:val="hybridMultilevel"/>
    <w:tmpl w:val="ED043D36"/>
    <w:lvl w:ilvl="0" w:tplc="5F969034">
      <w:numFmt w:val="bullet"/>
      <w:lvlText w:val="-"/>
      <w:lvlJc w:val="left"/>
      <w:pPr>
        <w:ind w:left="720" w:hanging="360"/>
      </w:pPr>
      <w:rPr>
        <w:rFonts w:ascii="Calibri" w:eastAsia="SimSu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69396F"/>
    <w:multiLevelType w:val="hybridMultilevel"/>
    <w:tmpl w:val="F97A82C0"/>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6433DA"/>
    <w:multiLevelType w:val="hybridMultilevel"/>
    <w:tmpl w:val="76FADBC0"/>
    <w:lvl w:ilvl="0" w:tplc="FFFFFFFF">
      <w:start w:val="1"/>
      <w:numFmt w:val="decimal"/>
      <w:lvlText w:val="%1."/>
      <w:lvlJc w:val="left"/>
      <w:pPr>
        <w:ind w:left="720" w:hanging="360"/>
      </w:pPr>
    </w:lvl>
    <w:lvl w:ilvl="1" w:tplc="D8467CB8">
      <w:numFmt w:val="bullet"/>
      <w:lvlText w:val="-"/>
      <w:lvlJc w:val="left"/>
      <w:pPr>
        <w:ind w:left="720" w:hanging="360"/>
      </w:pPr>
      <w:rPr>
        <w:rFonts w:ascii="Calibri" w:eastAsia="Times New Roman" w:hAnsi="Calibri" w:cs="Calibri" w:hint="default"/>
      </w:r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88A0D55"/>
    <w:multiLevelType w:val="hybridMultilevel"/>
    <w:tmpl w:val="41C8E2B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09345A"/>
    <w:multiLevelType w:val="hybridMultilevel"/>
    <w:tmpl w:val="C5C47030"/>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A950C6E"/>
    <w:multiLevelType w:val="hybridMultilevel"/>
    <w:tmpl w:val="D9D8D9FE"/>
    <w:lvl w:ilvl="0" w:tplc="64EE7884">
      <w:start w:val="1"/>
      <w:numFmt w:val="decimal"/>
      <w:lvlText w:val="%1."/>
      <w:lvlJc w:val="left"/>
      <w:pPr>
        <w:ind w:left="720" w:hanging="360"/>
      </w:pPr>
      <w:rPr>
        <w:rFonts w:asciiTheme="minorHAnsi" w:eastAsiaTheme="minorHAnsi" w:hAnsiTheme="minorHAnsi" w:cstheme="minorBid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C51837"/>
    <w:multiLevelType w:val="hybridMultilevel"/>
    <w:tmpl w:val="06123856"/>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6D0CB4"/>
    <w:multiLevelType w:val="hybridMultilevel"/>
    <w:tmpl w:val="E12AA2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8C2754"/>
    <w:multiLevelType w:val="hybridMultilevel"/>
    <w:tmpl w:val="51FCBF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07F2D3A"/>
    <w:multiLevelType w:val="multilevel"/>
    <w:tmpl w:val="8C74CB96"/>
    <w:lvl w:ilvl="0">
      <w:start w:val="1"/>
      <w:numFmt w:val="bullet"/>
      <w:lvlText w:val=""/>
      <w:lvlJc w:val="left"/>
      <w:pPr>
        <w:tabs>
          <w:tab w:val="num" w:pos="1570"/>
        </w:tabs>
        <w:ind w:left="1570" w:hanging="360"/>
      </w:pPr>
      <w:rPr>
        <w:rFonts w:ascii="Wingdings" w:hAnsi="Wingdings" w:hint="default"/>
        <w:sz w:val="20"/>
      </w:rPr>
    </w:lvl>
    <w:lvl w:ilvl="1">
      <w:start w:val="1"/>
      <w:numFmt w:val="bullet"/>
      <w:lvlText w:val=""/>
      <w:lvlJc w:val="left"/>
      <w:pPr>
        <w:tabs>
          <w:tab w:val="num" w:pos="2290"/>
        </w:tabs>
        <w:ind w:left="2290" w:hanging="360"/>
      </w:pPr>
      <w:rPr>
        <w:rFonts w:ascii="Symbol" w:hAnsi="Symbol" w:hint="default"/>
        <w:sz w:val="20"/>
      </w:rPr>
    </w:lvl>
    <w:lvl w:ilvl="2">
      <w:start w:val="1"/>
      <w:numFmt w:val="bullet"/>
      <w:lvlText w:val=""/>
      <w:lvlJc w:val="left"/>
      <w:pPr>
        <w:tabs>
          <w:tab w:val="num" w:pos="3010"/>
        </w:tabs>
        <w:ind w:left="3010" w:hanging="360"/>
      </w:pPr>
      <w:rPr>
        <w:rFonts w:ascii="Symbol" w:hAnsi="Symbol" w:hint="default"/>
        <w:sz w:val="20"/>
      </w:rPr>
    </w:lvl>
    <w:lvl w:ilvl="3">
      <w:start w:val="1"/>
      <w:numFmt w:val="bullet"/>
      <w:lvlText w:val=""/>
      <w:lvlJc w:val="left"/>
      <w:pPr>
        <w:tabs>
          <w:tab w:val="num" w:pos="3730"/>
        </w:tabs>
        <w:ind w:left="3730" w:hanging="360"/>
      </w:pPr>
      <w:rPr>
        <w:rFonts w:ascii="Symbol" w:hAnsi="Symbol" w:hint="default"/>
        <w:sz w:val="20"/>
      </w:rPr>
    </w:lvl>
    <w:lvl w:ilvl="4">
      <w:start w:val="1"/>
      <w:numFmt w:val="bullet"/>
      <w:lvlText w:val=""/>
      <w:lvlJc w:val="left"/>
      <w:pPr>
        <w:tabs>
          <w:tab w:val="num" w:pos="4450"/>
        </w:tabs>
        <w:ind w:left="4450" w:hanging="360"/>
      </w:pPr>
      <w:rPr>
        <w:rFonts w:ascii="Symbol" w:hAnsi="Symbol" w:hint="default"/>
        <w:sz w:val="20"/>
      </w:rPr>
    </w:lvl>
    <w:lvl w:ilvl="5">
      <w:start w:val="1"/>
      <w:numFmt w:val="bullet"/>
      <w:lvlText w:val=""/>
      <w:lvlJc w:val="left"/>
      <w:pPr>
        <w:tabs>
          <w:tab w:val="num" w:pos="5170"/>
        </w:tabs>
        <w:ind w:left="5170" w:hanging="360"/>
      </w:pPr>
      <w:rPr>
        <w:rFonts w:ascii="Symbol" w:hAnsi="Symbol" w:hint="default"/>
        <w:sz w:val="20"/>
      </w:rPr>
    </w:lvl>
    <w:lvl w:ilvl="6">
      <w:start w:val="1"/>
      <w:numFmt w:val="bullet"/>
      <w:lvlText w:val=""/>
      <w:lvlJc w:val="left"/>
      <w:pPr>
        <w:tabs>
          <w:tab w:val="num" w:pos="5890"/>
        </w:tabs>
        <w:ind w:left="5890" w:hanging="360"/>
      </w:pPr>
      <w:rPr>
        <w:rFonts w:ascii="Symbol" w:hAnsi="Symbol" w:hint="default"/>
        <w:sz w:val="20"/>
      </w:rPr>
    </w:lvl>
    <w:lvl w:ilvl="7">
      <w:start w:val="1"/>
      <w:numFmt w:val="bullet"/>
      <w:lvlText w:val=""/>
      <w:lvlJc w:val="left"/>
      <w:pPr>
        <w:tabs>
          <w:tab w:val="num" w:pos="6610"/>
        </w:tabs>
        <w:ind w:left="6610" w:hanging="360"/>
      </w:pPr>
      <w:rPr>
        <w:rFonts w:ascii="Symbol" w:hAnsi="Symbol" w:hint="default"/>
        <w:sz w:val="20"/>
      </w:rPr>
    </w:lvl>
    <w:lvl w:ilvl="8">
      <w:start w:val="1"/>
      <w:numFmt w:val="bullet"/>
      <w:lvlText w:val=""/>
      <w:lvlJc w:val="left"/>
      <w:pPr>
        <w:tabs>
          <w:tab w:val="num" w:pos="7330"/>
        </w:tabs>
        <w:ind w:left="7330" w:hanging="360"/>
      </w:pPr>
      <w:rPr>
        <w:rFonts w:ascii="Symbol" w:hAnsi="Symbol" w:hint="default"/>
        <w:sz w:val="20"/>
      </w:rPr>
    </w:lvl>
  </w:abstractNum>
  <w:abstractNum w:abstractNumId="14" w15:restartNumberingAfterBreak="0">
    <w:nsid w:val="31B64E17"/>
    <w:multiLevelType w:val="hybridMultilevel"/>
    <w:tmpl w:val="33664FE8"/>
    <w:lvl w:ilvl="0" w:tplc="FFFFFFFF">
      <w:numFmt w:val="bullet"/>
      <w:lvlText w:val="-"/>
      <w:lvlJc w:val="left"/>
      <w:pPr>
        <w:ind w:left="720" w:hanging="360"/>
      </w:pPr>
      <w:rPr>
        <w:rFonts w:ascii="Calibri" w:eastAsia="SimSun" w:hAnsi="Calibri" w:cs="Calibri" w:hint="default"/>
      </w:rPr>
    </w:lvl>
    <w:lvl w:ilvl="1" w:tplc="0405000F">
      <w:start w:val="1"/>
      <w:numFmt w:val="decimal"/>
      <w:lvlText w:val="%2."/>
      <w:lvlJc w:val="left"/>
      <w:pPr>
        <w:ind w:left="144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2A22D1C"/>
    <w:multiLevelType w:val="hybridMultilevel"/>
    <w:tmpl w:val="CD443E72"/>
    <w:lvl w:ilvl="0" w:tplc="04050013">
      <w:start w:val="1"/>
      <w:numFmt w:val="upperRoman"/>
      <w:lvlText w:val="%1."/>
      <w:lvlJc w:val="right"/>
      <w:pPr>
        <w:ind w:left="720" w:hanging="360"/>
      </w:pPr>
      <w:rPr>
        <w:rFonts w:hint="default"/>
      </w:r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5A236A8"/>
    <w:multiLevelType w:val="hybridMultilevel"/>
    <w:tmpl w:val="63F07372"/>
    <w:lvl w:ilvl="0" w:tplc="040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7C7092A"/>
    <w:multiLevelType w:val="hybridMultilevel"/>
    <w:tmpl w:val="1280F834"/>
    <w:lvl w:ilvl="0" w:tplc="FFFFFFFF">
      <w:start w:val="1"/>
      <w:numFmt w:val="upperRoman"/>
      <w:lvlText w:val="%1I."/>
      <w:lvlJc w:val="right"/>
      <w:pPr>
        <w:ind w:left="2204" w:hanging="360"/>
      </w:pPr>
      <w:rPr>
        <w:rFonts w:hint="default"/>
      </w:rPr>
    </w:lvl>
    <w:lvl w:ilvl="1" w:tplc="FFFFFFFF">
      <w:start w:val="1"/>
      <w:numFmt w:val="lowerLetter"/>
      <w:lvlText w:val="%2."/>
      <w:lvlJc w:val="left"/>
      <w:pPr>
        <w:ind w:left="1440" w:hanging="360"/>
      </w:pPr>
    </w:lvl>
    <w:lvl w:ilvl="2" w:tplc="40D23438">
      <w:start w:val="2"/>
      <w:numFmt w:val="upperRoman"/>
      <w:lvlText w:val="%3."/>
      <w:lvlJc w:val="right"/>
      <w:pPr>
        <w:ind w:left="2340" w:hanging="360"/>
      </w:pPr>
      <w:rPr>
        <w:rFonts w:hint="default"/>
      </w:rPr>
    </w:lvl>
    <w:lvl w:ilvl="3" w:tplc="80CCAA5C">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EC4F1E"/>
    <w:multiLevelType w:val="hybridMultilevel"/>
    <w:tmpl w:val="59AEDF7C"/>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1360808"/>
    <w:multiLevelType w:val="hybridMultilevel"/>
    <w:tmpl w:val="F1528790"/>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CEC4372"/>
    <w:multiLevelType w:val="hybridMultilevel"/>
    <w:tmpl w:val="6B84266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23783728">
      <w:numFmt w:val="bullet"/>
      <w:lvlText w:val="-"/>
      <w:lvlJc w:val="left"/>
      <w:pPr>
        <w:ind w:left="2160" w:hanging="360"/>
      </w:pPr>
      <w:rPr>
        <w:rFonts w:ascii="Calibri" w:eastAsia="Calibri" w:hAnsi="Calibri" w:cs="Calibri"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DBE2691"/>
    <w:multiLevelType w:val="hybridMultilevel"/>
    <w:tmpl w:val="2EB2AC6A"/>
    <w:lvl w:ilvl="0" w:tplc="FFFFFFFF">
      <w:start w:val="1"/>
      <w:numFmt w:val="decimal"/>
      <w:lvlText w:val="%1."/>
      <w:lvlJc w:val="left"/>
      <w:pPr>
        <w:ind w:left="720" w:hanging="360"/>
      </w:pPr>
    </w:lvl>
    <w:lvl w:ilvl="1" w:tplc="D8467CB8">
      <w:numFmt w:val="bullet"/>
      <w:lvlText w:val="-"/>
      <w:lvlJc w:val="left"/>
      <w:pPr>
        <w:ind w:left="720" w:hanging="360"/>
      </w:pPr>
      <w:rPr>
        <w:rFonts w:ascii="Calibri" w:eastAsia="Times New Roman" w:hAnsi="Calibri" w:cs="Calibri" w:hint="default"/>
      </w:r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DE050E2"/>
    <w:multiLevelType w:val="hybridMultilevel"/>
    <w:tmpl w:val="122A32B4"/>
    <w:lvl w:ilvl="0" w:tplc="04050013">
      <w:start w:val="1"/>
      <w:numFmt w:val="upperRoman"/>
      <w:lvlText w:val="%1."/>
      <w:lvlJc w:val="right"/>
      <w:pPr>
        <w:ind w:left="720" w:hanging="360"/>
      </w:p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4BC767B"/>
    <w:multiLevelType w:val="hybridMultilevel"/>
    <w:tmpl w:val="DEA4D1F2"/>
    <w:lvl w:ilvl="0" w:tplc="D8467CB8">
      <w:numFmt w:val="bullet"/>
      <w:lvlText w:val="-"/>
      <w:lvlJc w:val="left"/>
      <w:pPr>
        <w:ind w:left="720" w:hanging="360"/>
      </w:pPr>
      <w:rPr>
        <w:rFonts w:ascii="Calibri" w:eastAsia="Times New Roman" w:hAnsi="Calibri" w:cs="Calibri" w:hint="default"/>
      </w:r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91379D8"/>
    <w:multiLevelType w:val="hybridMultilevel"/>
    <w:tmpl w:val="4F3AB6A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3FC85298">
      <w:start w:val="1"/>
      <w:numFmt w:val="upp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D33FD1"/>
    <w:multiLevelType w:val="hybridMultilevel"/>
    <w:tmpl w:val="0E60D9B6"/>
    <w:lvl w:ilvl="0" w:tplc="ED94CAF6">
      <w:start w:val="1"/>
      <w:numFmt w:val="upperRoman"/>
      <w:lvlText w:val="%1I."/>
      <w:lvlJc w:val="righ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E61C8E"/>
    <w:multiLevelType w:val="hybridMultilevel"/>
    <w:tmpl w:val="14823A3C"/>
    <w:lvl w:ilvl="0" w:tplc="D6C866DC">
      <w:start w:val="1"/>
      <w:numFmt w:val="upperRoman"/>
      <w:lvlText w:val="%1."/>
      <w:lvlJc w:val="left"/>
      <w:pPr>
        <w:ind w:left="2137" w:hanging="72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27" w15:restartNumberingAfterBreak="0">
    <w:nsid w:val="61BB0038"/>
    <w:multiLevelType w:val="multilevel"/>
    <w:tmpl w:val="15A82EB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62761E79"/>
    <w:multiLevelType w:val="hybridMultilevel"/>
    <w:tmpl w:val="EB54829E"/>
    <w:lvl w:ilvl="0" w:tplc="0405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64DB6364"/>
    <w:multiLevelType w:val="hybridMultilevel"/>
    <w:tmpl w:val="7C646F92"/>
    <w:lvl w:ilvl="0" w:tplc="61C8A0CC">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6B1E07"/>
    <w:multiLevelType w:val="hybridMultilevel"/>
    <w:tmpl w:val="7FC8BFCC"/>
    <w:lvl w:ilvl="0" w:tplc="FFFFFFFF">
      <w:start w:val="1"/>
      <w:numFmt w:val="decimal"/>
      <w:lvlText w:val="%1."/>
      <w:lvlJc w:val="left"/>
      <w:pPr>
        <w:ind w:left="720" w:hanging="360"/>
      </w:pPr>
    </w:lvl>
    <w:lvl w:ilvl="1" w:tplc="D8467CB8">
      <w:numFmt w:val="bullet"/>
      <w:lvlText w:val="-"/>
      <w:lvlJc w:val="left"/>
      <w:pPr>
        <w:ind w:left="720" w:hanging="360"/>
      </w:pPr>
      <w:rPr>
        <w:rFonts w:ascii="Calibri" w:eastAsia="Times New Roman" w:hAnsi="Calibri" w:cs="Calibri" w:hint="default"/>
      </w:r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89020A3"/>
    <w:multiLevelType w:val="hybridMultilevel"/>
    <w:tmpl w:val="8BBE65E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6AB31999"/>
    <w:multiLevelType w:val="hybridMultilevel"/>
    <w:tmpl w:val="60B67C26"/>
    <w:lvl w:ilvl="0" w:tplc="917EF5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CC04C82"/>
    <w:multiLevelType w:val="hybridMultilevel"/>
    <w:tmpl w:val="824C19CC"/>
    <w:lvl w:ilvl="0" w:tplc="040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D093744"/>
    <w:multiLevelType w:val="hybridMultilevel"/>
    <w:tmpl w:val="E7D213A8"/>
    <w:lvl w:ilvl="0" w:tplc="917EF592">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6E24208B"/>
    <w:multiLevelType w:val="hybridMultilevel"/>
    <w:tmpl w:val="47EA658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DE6818"/>
    <w:multiLevelType w:val="hybridMultilevel"/>
    <w:tmpl w:val="382C47B6"/>
    <w:lvl w:ilvl="0" w:tplc="0405000F">
      <w:start w:val="1"/>
      <w:numFmt w:val="decimal"/>
      <w:lvlText w:val="%1."/>
      <w:lvlJc w:val="left"/>
      <w:pPr>
        <w:ind w:left="436" w:hanging="360"/>
      </w:pPr>
    </w:lvl>
    <w:lvl w:ilvl="1" w:tplc="04050019">
      <w:start w:val="1"/>
      <w:numFmt w:val="lowerLetter"/>
      <w:lvlText w:val="%2."/>
      <w:lvlJc w:val="left"/>
      <w:pPr>
        <w:ind w:left="1156" w:hanging="360"/>
      </w:pPr>
    </w:lvl>
    <w:lvl w:ilvl="2" w:tplc="0405001B">
      <w:start w:val="1"/>
      <w:numFmt w:val="lowerRoman"/>
      <w:lvlText w:val="%3."/>
      <w:lvlJc w:val="right"/>
      <w:pPr>
        <w:ind w:left="1876" w:hanging="180"/>
      </w:pPr>
    </w:lvl>
    <w:lvl w:ilvl="3" w:tplc="0405000F">
      <w:start w:val="1"/>
      <w:numFmt w:val="decimal"/>
      <w:lvlText w:val="%4."/>
      <w:lvlJc w:val="left"/>
      <w:pPr>
        <w:ind w:left="2596" w:hanging="360"/>
      </w:pPr>
    </w:lvl>
    <w:lvl w:ilvl="4" w:tplc="04050019">
      <w:start w:val="1"/>
      <w:numFmt w:val="lowerLetter"/>
      <w:lvlText w:val="%5."/>
      <w:lvlJc w:val="left"/>
      <w:pPr>
        <w:ind w:left="3316" w:hanging="360"/>
      </w:pPr>
    </w:lvl>
    <w:lvl w:ilvl="5" w:tplc="0405001B">
      <w:start w:val="1"/>
      <w:numFmt w:val="lowerRoman"/>
      <w:lvlText w:val="%6."/>
      <w:lvlJc w:val="right"/>
      <w:pPr>
        <w:ind w:left="4036" w:hanging="180"/>
      </w:pPr>
    </w:lvl>
    <w:lvl w:ilvl="6" w:tplc="0405000F">
      <w:start w:val="1"/>
      <w:numFmt w:val="decimal"/>
      <w:lvlText w:val="%7."/>
      <w:lvlJc w:val="left"/>
      <w:pPr>
        <w:ind w:left="4756" w:hanging="360"/>
      </w:pPr>
    </w:lvl>
    <w:lvl w:ilvl="7" w:tplc="04050019">
      <w:start w:val="1"/>
      <w:numFmt w:val="lowerLetter"/>
      <w:lvlText w:val="%8."/>
      <w:lvlJc w:val="left"/>
      <w:pPr>
        <w:ind w:left="5476" w:hanging="360"/>
      </w:pPr>
    </w:lvl>
    <w:lvl w:ilvl="8" w:tplc="0405001B">
      <w:start w:val="1"/>
      <w:numFmt w:val="lowerRoman"/>
      <w:lvlText w:val="%9."/>
      <w:lvlJc w:val="right"/>
      <w:pPr>
        <w:ind w:left="6196" w:hanging="180"/>
      </w:pPr>
    </w:lvl>
  </w:abstractNum>
  <w:abstractNum w:abstractNumId="37" w15:restartNumberingAfterBreak="0">
    <w:nsid w:val="723B153E"/>
    <w:multiLevelType w:val="hybridMultilevel"/>
    <w:tmpl w:val="49D6FF90"/>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507749"/>
    <w:multiLevelType w:val="hybridMultilevel"/>
    <w:tmpl w:val="0EE6E89A"/>
    <w:lvl w:ilvl="0" w:tplc="04050017">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91B63C0"/>
    <w:multiLevelType w:val="multilevel"/>
    <w:tmpl w:val="698CB4B6"/>
    <w:lvl w:ilvl="0">
      <w:start w:val="1"/>
      <w:numFmt w:val="lowerLetter"/>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b w:val="0"/>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0" w15:restartNumberingAfterBreak="0">
    <w:nsid w:val="7A0E3E95"/>
    <w:multiLevelType w:val="hybridMultilevel"/>
    <w:tmpl w:val="14C2D43A"/>
    <w:lvl w:ilvl="0" w:tplc="BC2EBFEA">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2002108">
    <w:abstractNumId w:val="24"/>
  </w:num>
  <w:num w:numId="2" w16cid:durableId="1622953394">
    <w:abstractNumId w:val="9"/>
  </w:num>
  <w:num w:numId="3" w16cid:durableId="1997876266">
    <w:abstractNumId w:val="4"/>
  </w:num>
  <w:num w:numId="4" w16cid:durableId="1372998216">
    <w:abstractNumId w:val="14"/>
  </w:num>
  <w:num w:numId="5" w16cid:durableId="870923866">
    <w:abstractNumId w:val="12"/>
  </w:num>
  <w:num w:numId="6" w16cid:durableId="2146775895">
    <w:abstractNumId w:val="5"/>
  </w:num>
  <w:num w:numId="7" w16cid:durableId="584072627">
    <w:abstractNumId w:val="1"/>
  </w:num>
  <w:num w:numId="8" w16cid:durableId="1085879523">
    <w:abstractNumId w:val="39"/>
  </w:num>
  <w:num w:numId="9" w16cid:durableId="1600989406">
    <w:abstractNumId w:val="27"/>
  </w:num>
  <w:num w:numId="10" w16cid:durableId="18942506">
    <w:abstractNumId w:val="32"/>
  </w:num>
  <w:num w:numId="11" w16cid:durableId="1555507689">
    <w:abstractNumId w:val="8"/>
  </w:num>
  <w:num w:numId="12" w16cid:durableId="752320074">
    <w:abstractNumId w:val="40"/>
  </w:num>
  <w:num w:numId="13" w16cid:durableId="2027174424">
    <w:abstractNumId w:val="34"/>
  </w:num>
  <w:num w:numId="14" w16cid:durableId="138963928">
    <w:abstractNumId w:val="25"/>
  </w:num>
  <w:num w:numId="15" w16cid:durableId="205677413">
    <w:abstractNumId w:val="17"/>
  </w:num>
  <w:num w:numId="16" w16cid:durableId="1379742393">
    <w:abstractNumId w:val="0"/>
  </w:num>
  <w:num w:numId="17" w16cid:durableId="1618371974">
    <w:abstractNumId w:val="3"/>
  </w:num>
  <w:num w:numId="18" w16cid:durableId="119149810">
    <w:abstractNumId w:val="37"/>
  </w:num>
  <w:num w:numId="19" w16cid:durableId="220602137">
    <w:abstractNumId w:val="35"/>
  </w:num>
  <w:num w:numId="20" w16cid:durableId="1442048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79708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75791373">
    <w:abstractNumId w:val="13"/>
  </w:num>
  <w:num w:numId="23" w16cid:durableId="556622130">
    <w:abstractNumId w:val="29"/>
  </w:num>
  <w:num w:numId="24" w16cid:durableId="1448112180">
    <w:abstractNumId w:val="20"/>
  </w:num>
  <w:num w:numId="25" w16cid:durableId="1280379805">
    <w:abstractNumId w:val="11"/>
  </w:num>
  <w:num w:numId="26" w16cid:durableId="567879858">
    <w:abstractNumId w:val="23"/>
  </w:num>
  <w:num w:numId="27" w16cid:durableId="2092500499">
    <w:abstractNumId w:val="16"/>
  </w:num>
  <w:num w:numId="28" w16cid:durableId="251623862">
    <w:abstractNumId w:val="38"/>
  </w:num>
  <w:num w:numId="29" w16cid:durableId="64619170">
    <w:abstractNumId w:val="18"/>
  </w:num>
  <w:num w:numId="30" w16cid:durableId="563026878">
    <w:abstractNumId w:val="22"/>
  </w:num>
  <w:num w:numId="31" w16cid:durableId="1195731724">
    <w:abstractNumId w:val="19"/>
  </w:num>
  <w:num w:numId="32" w16cid:durableId="1024208057">
    <w:abstractNumId w:val="10"/>
  </w:num>
  <w:num w:numId="33" w16cid:durableId="933436399">
    <w:abstractNumId w:val="15"/>
  </w:num>
  <w:num w:numId="34" w16cid:durableId="1474832614">
    <w:abstractNumId w:val="33"/>
  </w:num>
  <w:num w:numId="35" w16cid:durableId="1735083617">
    <w:abstractNumId w:val="6"/>
  </w:num>
  <w:num w:numId="36" w16cid:durableId="1313414923">
    <w:abstractNumId w:val="21"/>
  </w:num>
  <w:num w:numId="37" w16cid:durableId="624773973">
    <w:abstractNumId w:val="30"/>
  </w:num>
  <w:num w:numId="38" w16cid:durableId="1690717399">
    <w:abstractNumId w:val="2"/>
  </w:num>
  <w:num w:numId="39" w16cid:durableId="202907752">
    <w:abstractNumId w:val="31"/>
  </w:num>
  <w:num w:numId="40" w16cid:durableId="55981850">
    <w:abstractNumId w:val="7"/>
  </w:num>
  <w:num w:numId="41" w16cid:durableId="128287970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10C"/>
    <w:rsid w:val="0000768A"/>
    <w:rsid w:val="000201AF"/>
    <w:rsid w:val="00051B60"/>
    <w:rsid w:val="0006092A"/>
    <w:rsid w:val="00087D66"/>
    <w:rsid w:val="000A7590"/>
    <w:rsid w:val="000C12F7"/>
    <w:rsid w:val="000D718B"/>
    <w:rsid w:val="00127313"/>
    <w:rsid w:val="001376BE"/>
    <w:rsid w:val="00165C1D"/>
    <w:rsid w:val="00195BEE"/>
    <w:rsid w:val="001D1792"/>
    <w:rsid w:val="001D6982"/>
    <w:rsid w:val="0020599A"/>
    <w:rsid w:val="00231E1A"/>
    <w:rsid w:val="00252D9A"/>
    <w:rsid w:val="00253432"/>
    <w:rsid w:val="00254143"/>
    <w:rsid w:val="00265463"/>
    <w:rsid w:val="0027373D"/>
    <w:rsid w:val="0028007C"/>
    <w:rsid w:val="00285DC3"/>
    <w:rsid w:val="00290143"/>
    <w:rsid w:val="002A4405"/>
    <w:rsid w:val="002A621C"/>
    <w:rsid w:val="002C2AD1"/>
    <w:rsid w:val="002E34A6"/>
    <w:rsid w:val="00302941"/>
    <w:rsid w:val="00304A46"/>
    <w:rsid w:val="0031299A"/>
    <w:rsid w:val="0031784B"/>
    <w:rsid w:val="00395300"/>
    <w:rsid w:val="003B7738"/>
    <w:rsid w:val="003E43FF"/>
    <w:rsid w:val="00446A01"/>
    <w:rsid w:val="00452DC8"/>
    <w:rsid w:val="0048199A"/>
    <w:rsid w:val="00494936"/>
    <w:rsid w:val="004C16FE"/>
    <w:rsid w:val="00504E44"/>
    <w:rsid w:val="00507D4C"/>
    <w:rsid w:val="00511829"/>
    <w:rsid w:val="005163D7"/>
    <w:rsid w:val="00534A11"/>
    <w:rsid w:val="005353F7"/>
    <w:rsid w:val="00562B1F"/>
    <w:rsid w:val="00564858"/>
    <w:rsid w:val="00574362"/>
    <w:rsid w:val="005D6B5F"/>
    <w:rsid w:val="005D7B47"/>
    <w:rsid w:val="005F3792"/>
    <w:rsid w:val="005F6FEE"/>
    <w:rsid w:val="00615DD6"/>
    <w:rsid w:val="0063774B"/>
    <w:rsid w:val="006609C9"/>
    <w:rsid w:val="006733C3"/>
    <w:rsid w:val="00675202"/>
    <w:rsid w:val="00694B35"/>
    <w:rsid w:val="006B5018"/>
    <w:rsid w:val="006F24A3"/>
    <w:rsid w:val="006F4D6C"/>
    <w:rsid w:val="00720FE6"/>
    <w:rsid w:val="00722F11"/>
    <w:rsid w:val="00725314"/>
    <w:rsid w:val="007A0DC9"/>
    <w:rsid w:val="007D1E5B"/>
    <w:rsid w:val="007E0436"/>
    <w:rsid w:val="00823E25"/>
    <w:rsid w:val="00824B7C"/>
    <w:rsid w:val="00826AD8"/>
    <w:rsid w:val="008562D3"/>
    <w:rsid w:val="008619B9"/>
    <w:rsid w:val="008953AD"/>
    <w:rsid w:val="008C530C"/>
    <w:rsid w:val="008D3BC8"/>
    <w:rsid w:val="009135D8"/>
    <w:rsid w:val="00914412"/>
    <w:rsid w:val="0092491A"/>
    <w:rsid w:val="00940135"/>
    <w:rsid w:val="00943534"/>
    <w:rsid w:val="00995871"/>
    <w:rsid w:val="009A1355"/>
    <w:rsid w:val="009B11AF"/>
    <w:rsid w:val="009B7B37"/>
    <w:rsid w:val="009C210C"/>
    <w:rsid w:val="009D607E"/>
    <w:rsid w:val="009F5F07"/>
    <w:rsid w:val="00A306E3"/>
    <w:rsid w:val="00A32A6B"/>
    <w:rsid w:val="00A34906"/>
    <w:rsid w:val="00A4394A"/>
    <w:rsid w:val="00A67738"/>
    <w:rsid w:val="00AA6427"/>
    <w:rsid w:val="00AD2F39"/>
    <w:rsid w:val="00AF2FA4"/>
    <w:rsid w:val="00AF7271"/>
    <w:rsid w:val="00B10399"/>
    <w:rsid w:val="00B36962"/>
    <w:rsid w:val="00B3795D"/>
    <w:rsid w:val="00B40688"/>
    <w:rsid w:val="00B429A4"/>
    <w:rsid w:val="00B43BF4"/>
    <w:rsid w:val="00B67FB4"/>
    <w:rsid w:val="00B94DB0"/>
    <w:rsid w:val="00BC0551"/>
    <w:rsid w:val="00BF21C5"/>
    <w:rsid w:val="00C032BE"/>
    <w:rsid w:val="00C16922"/>
    <w:rsid w:val="00C42CA4"/>
    <w:rsid w:val="00C4543B"/>
    <w:rsid w:val="00C6232D"/>
    <w:rsid w:val="00C723ED"/>
    <w:rsid w:val="00C87C7E"/>
    <w:rsid w:val="00CA3285"/>
    <w:rsid w:val="00CA3DB9"/>
    <w:rsid w:val="00CE289E"/>
    <w:rsid w:val="00CE4BB6"/>
    <w:rsid w:val="00CF508F"/>
    <w:rsid w:val="00D0316A"/>
    <w:rsid w:val="00D04E4B"/>
    <w:rsid w:val="00D2064D"/>
    <w:rsid w:val="00D71D4E"/>
    <w:rsid w:val="00D73914"/>
    <w:rsid w:val="00DA6908"/>
    <w:rsid w:val="00DC6805"/>
    <w:rsid w:val="00E0423A"/>
    <w:rsid w:val="00E226ED"/>
    <w:rsid w:val="00E22EBA"/>
    <w:rsid w:val="00E24664"/>
    <w:rsid w:val="00E64285"/>
    <w:rsid w:val="00E74710"/>
    <w:rsid w:val="00E85B49"/>
    <w:rsid w:val="00EA01FE"/>
    <w:rsid w:val="00EA5266"/>
    <w:rsid w:val="00EB28CE"/>
    <w:rsid w:val="00EC537D"/>
    <w:rsid w:val="00ED7886"/>
    <w:rsid w:val="00F12A0D"/>
    <w:rsid w:val="00F477ED"/>
    <w:rsid w:val="00F508E6"/>
    <w:rsid w:val="00F676E9"/>
    <w:rsid w:val="00F85E90"/>
    <w:rsid w:val="00FE5560"/>
    <w:rsid w:val="00FF271F"/>
    <w:rsid w:val="00FF71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BE35E"/>
  <w15:chartTrackingRefBased/>
  <w15:docId w15:val="{F22ACB34-774E-4D97-921B-FCEBD00C5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2064D"/>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429A4"/>
    <w:pPr>
      <w:tabs>
        <w:tab w:val="center" w:pos="4536"/>
        <w:tab w:val="right" w:pos="9072"/>
      </w:tabs>
    </w:pPr>
  </w:style>
  <w:style w:type="character" w:customStyle="1" w:styleId="ZhlavChar">
    <w:name w:val="Záhlaví Char"/>
    <w:basedOn w:val="Standardnpsmoodstavce"/>
    <w:link w:val="Zhlav"/>
    <w:uiPriority w:val="99"/>
    <w:rsid w:val="00B429A4"/>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429A4"/>
    <w:pPr>
      <w:tabs>
        <w:tab w:val="center" w:pos="4536"/>
        <w:tab w:val="right" w:pos="9072"/>
      </w:tabs>
    </w:pPr>
  </w:style>
  <w:style w:type="character" w:customStyle="1" w:styleId="ZpatChar">
    <w:name w:val="Zápatí Char"/>
    <w:basedOn w:val="Standardnpsmoodstavce"/>
    <w:link w:val="Zpat"/>
    <w:uiPriority w:val="99"/>
    <w:rsid w:val="00B429A4"/>
    <w:rPr>
      <w:rFonts w:ascii="Times New Roman" w:eastAsia="Times New Roman" w:hAnsi="Times New Roman" w:cs="Times New Roman"/>
      <w:sz w:val="24"/>
      <w:szCs w:val="24"/>
      <w:lang w:eastAsia="cs-CZ"/>
    </w:rPr>
  </w:style>
  <w:style w:type="paragraph" w:styleId="Normlnweb">
    <w:name w:val="Normal (Web)"/>
    <w:basedOn w:val="Normln"/>
    <w:rsid w:val="00824B7C"/>
    <w:rPr>
      <w:rFonts w:eastAsia="Calibri"/>
    </w:rPr>
  </w:style>
  <w:style w:type="paragraph" w:styleId="Odstavecseseznamem">
    <w:name w:val="List Paragraph"/>
    <w:basedOn w:val="Normln"/>
    <w:link w:val="OdstavecseseznamemChar"/>
    <w:uiPriority w:val="34"/>
    <w:qFormat/>
    <w:rsid w:val="00824B7C"/>
    <w:pPr>
      <w:spacing w:after="200" w:line="276" w:lineRule="auto"/>
      <w:ind w:left="720"/>
      <w:contextualSpacing/>
    </w:pPr>
    <w:rPr>
      <w:rFonts w:ascii="Calibri" w:hAnsi="Calibri"/>
      <w:sz w:val="22"/>
      <w:szCs w:val="22"/>
      <w:lang w:eastAsia="en-US"/>
    </w:rPr>
  </w:style>
  <w:style w:type="character" w:styleId="Odkaznakoment">
    <w:name w:val="annotation reference"/>
    <w:basedOn w:val="Standardnpsmoodstavce"/>
    <w:semiHidden/>
    <w:rsid w:val="00562B1F"/>
    <w:rPr>
      <w:sz w:val="16"/>
      <w:szCs w:val="16"/>
    </w:rPr>
  </w:style>
  <w:style w:type="paragraph" w:styleId="Textkomente">
    <w:name w:val="annotation text"/>
    <w:basedOn w:val="Normln"/>
    <w:link w:val="TextkomenteChar"/>
    <w:rsid w:val="00562B1F"/>
    <w:pPr>
      <w:spacing w:after="200" w:line="276" w:lineRule="auto"/>
    </w:pPr>
    <w:rPr>
      <w:rFonts w:ascii="Calibri" w:hAnsi="Calibri"/>
      <w:sz w:val="20"/>
      <w:szCs w:val="20"/>
      <w:lang w:eastAsia="en-US"/>
    </w:rPr>
  </w:style>
  <w:style w:type="character" w:customStyle="1" w:styleId="TextkomenteChar">
    <w:name w:val="Text komentáře Char"/>
    <w:basedOn w:val="Standardnpsmoodstavce"/>
    <w:link w:val="Textkomente"/>
    <w:rsid w:val="00562B1F"/>
    <w:rPr>
      <w:rFonts w:ascii="Calibri" w:eastAsia="Times New Roman" w:hAnsi="Calibri" w:cs="Times New Roman"/>
      <w:sz w:val="20"/>
      <w:szCs w:val="20"/>
    </w:rPr>
  </w:style>
  <w:style w:type="paragraph" w:styleId="Pedmtkomente">
    <w:name w:val="annotation subject"/>
    <w:basedOn w:val="Textkomente"/>
    <w:next w:val="Textkomente"/>
    <w:link w:val="PedmtkomenteChar"/>
    <w:uiPriority w:val="99"/>
    <w:semiHidden/>
    <w:unhideWhenUsed/>
    <w:rsid w:val="00FE5560"/>
    <w:pPr>
      <w:spacing w:after="0" w:line="240" w:lineRule="auto"/>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FE5560"/>
    <w:rPr>
      <w:rFonts w:ascii="Times New Roman" w:eastAsia="Times New Roman" w:hAnsi="Times New Roman" w:cs="Times New Roman"/>
      <w:b/>
      <w:bCs/>
      <w:sz w:val="20"/>
      <w:szCs w:val="20"/>
      <w:lang w:eastAsia="cs-CZ"/>
    </w:rPr>
  </w:style>
  <w:style w:type="paragraph" w:styleId="Revize">
    <w:name w:val="Revision"/>
    <w:hidden/>
    <w:uiPriority w:val="99"/>
    <w:semiHidden/>
    <w:rsid w:val="00252D9A"/>
    <w:pPr>
      <w:spacing w:after="0" w:line="240" w:lineRule="auto"/>
    </w:pPr>
    <w:rPr>
      <w:rFonts w:ascii="Times New Roman" w:eastAsia="Times New Roman" w:hAnsi="Times New Roman" w:cs="Times New Roman"/>
      <w:sz w:val="24"/>
      <w:szCs w:val="24"/>
      <w:lang w:eastAsia="cs-CZ"/>
    </w:rPr>
  </w:style>
  <w:style w:type="paragraph" w:customStyle="1" w:styleId="normlnimp2">
    <w:name w:val="normlnimp2"/>
    <w:basedOn w:val="Normln"/>
    <w:rsid w:val="00EA5266"/>
    <w:pPr>
      <w:spacing w:before="100" w:beforeAutospacing="1" w:after="100" w:afterAutospacing="1"/>
    </w:pPr>
    <w:rPr>
      <w:rFonts w:ascii="Calibri" w:eastAsiaTheme="minorHAnsi" w:hAnsi="Calibri" w:cs="Calibri"/>
      <w:sz w:val="22"/>
      <w:szCs w:val="22"/>
    </w:rPr>
  </w:style>
  <w:style w:type="paragraph" w:customStyle="1" w:styleId="cena">
    <w:name w:val="cena"/>
    <w:rsid w:val="005163D7"/>
    <w:pPr>
      <w:spacing w:after="0" w:line="240" w:lineRule="auto"/>
      <w:jc w:val="both"/>
    </w:pPr>
    <w:rPr>
      <w:rFonts w:ascii="Times New Roman" w:eastAsia="Times New Roman" w:hAnsi="Times New Roman" w:cs="Times New Roman"/>
      <w:color w:val="000000"/>
      <w:sz w:val="24"/>
      <w:szCs w:val="20"/>
      <w:lang w:eastAsia="cs-CZ"/>
    </w:rPr>
  </w:style>
  <w:style w:type="character" w:styleId="Hypertextovodkaz">
    <w:name w:val="Hyperlink"/>
    <w:rsid w:val="005163D7"/>
    <w:rPr>
      <w:color w:val="0000FF"/>
      <w:u w:val="single"/>
    </w:rPr>
  </w:style>
  <w:style w:type="character" w:customStyle="1" w:styleId="Nevyeenzmnka1">
    <w:name w:val="Nevyřešená zmínka1"/>
    <w:basedOn w:val="Standardnpsmoodstavce"/>
    <w:uiPriority w:val="99"/>
    <w:semiHidden/>
    <w:unhideWhenUsed/>
    <w:rsid w:val="005163D7"/>
    <w:rPr>
      <w:color w:val="605E5C"/>
      <w:shd w:val="clear" w:color="auto" w:fill="E1DFDD"/>
    </w:rPr>
  </w:style>
  <w:style w:type="character" w:customStyle="1" w:styleId="OdstavecseseznamemChar">
    <w:name w:val="Odstavec se seznamem Char"/>
    <w:link w:val="Odstavecseseznamem"/>
    <w:uiPriority w:val="34"/>
    <w:rsid w:val="0025343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865613">
      <w:bodyDiv w:val="1"/>
      <w:marLeft w:val="0"/>
      <w:marRight w:val="0"/>
      <w:marTop w:val="0"/>
      <w:marBottom w:val="0"/>
      <w:divBdr>
        <w:top w:val="none" w:sz="0" w:space="0" w:color="auto"/>
        <w:left w:val="none" w:sz="0" w:space="0" w:color="auto"/>
        <w:bottom w:val="none" w:sz="0" w:space="0" w:color="auto"/>
        <w:right w:val="none" w:sz="0" w:space="0" w:color="auto"/>
      </w:divBdr>
    </w:div>
    <w:div w:id="611087397">
      <w:bodyDiv w:val="1"/>
      <w:marLeft w:val="0"/>
      <w:marRight w:val="0"/>
      <w:marTop w:val="0"/>
      <w:marBottom w:val="0"/>
      <w:divBdr>
        <w:top w:val="none" w:sz="0" w:space="0" w:color="auto"/>
        <w:left w:val="none" w:sz="0" w:space="0" w:color="auto"/>
        <w:bottom w:val="none" w:sz="0" w:space="0" w:color="auto"/>
        <w:right w:val="none" w:sz="0" w:space="0" w:color="auto"/>
      </w:divBdr>
    </w:div>
    <w:div w:id="1409885484">
      <w:bodyDiv w:val="1"/>
      <w:marLeft w:val="0"/>
      <w:marRight w:val="0"/>
      <w:marTop w:val="0"/>
      <w:marBottom w:val="0"/>
      <w:divBdr>
        <w:top w:val="none" w:sz="0" w:space="0" w:color="auto"/>
        <w:left w:val="none" w:sz="0" w:space="0" w:color="auto"/>
        <w:bottom w:val="none" w:sz="0" w:space="0" w:color="auto"/>
        <w:right w:val="none" w:sz="0" w:space="0" w:color="auto"/>
      </w:divBdr>
    </w:div>
    <w:div w:id="1747266489">
      <w:bodyDiv w:val="1"/>
      <w:marLeft w:val="0"/>
      <w:marRight w:val="0"/>
      <w:marTop w:val="0"/>
      <w:marBottom w:val="0"/>
      <w:divBdr>
        <w:top w:val="none" w:sz="0" w:space="0" w:color="auto"/>
        <w:left w:val="none" w:sz="0" w:space="0" w:color="auto"/>
        <w:bottom w:val="none" w:sz="0" w:space="0" w:color="auto"/>
        <w:right w:val="none" w:sz="0" w:space="0" w:color="auto"/>
      </w:divBdr>
    </w:div>
    <w:div w:id="187473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na.bilkova@nemzn.cz" TargetMode="External"/><Relationship Id="rId3" Type="http://schemas.openxmlformats.org/officeDocument/2006/relationships/settings" Target="settings.xml"/><Relationship Id="rId7" Type="http://schemas.openxmlformats.org/officeDocument/2006/relationships/hyperlink" Target="mailto:vladislav.vesely@nemzn.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9</Pages>
  <Words>2412</Words>
  <Characters>14234</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Popp, Mgr.</dc:creator>
  <cp:keywords/>
  <dc:description/>
  <cp:lastModifiedBy>Jiřina Bílková</cp:lastModifiedBy>
  <cp:revision>48</cp:revision>
  <dcterms:created xsi:type="dcterms:W3CDTF">2024-04-11T05:16:00Z</dcterms:created>
  <dcterms:modified xsi:type="dcterms:W3CDTF">2024-06-13T11:10:00Z</dcterms:modified>
</cp:coreProperties>
</file>